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D973EF" w14:textId="74E552AA" w:rsidR="00A45795" w:rsidRPr="00D7700C" w:rsidRDefault="00DC0C67">
      <w:pPr>
        <w:rPr>
          <w:b/>
          <w:u w:val="single"/>
        </w:rPr>
      </w:pPr>
      <w:r>
        <w:rPr>
          <w:b/>
          <w:u w:val="single"/>
        </w:rPr>
        <w:t xml:space="preserve">Year 6 </w:t>
      </w:r>
      <w:r w:rsidR="009177D3">
        <w:rPr>
          <w:b/>
          <w:u w:val="single"/>
        </w:rPr>
        <w:t xml:space="preserve">Spelling, </w:t>
      </w:r>
      <w:r w:rsidR="00E90912" w:rsidRPr="00D7700C">
        <w:rPr>
          <w:b/>
          <w:u w:val="single"/>
        </w:rPr>
        <w:t>Grammar</w:t>
      </w:r>
      <w:r w:rsidR="009177D3">
        <w:rPr>
          <w:b/>
          <w:u w:val="single"/>
        </w:rPr>
        <w:t xml:space="preserve"> and Punctuation</w:t>
      </w:r>
      <w:r w:rsidR="00E90912" w:rsidRPr="00D7700C">
        <w:rPr>
          <w:b/>
          <w:u w:val="single"/>
        </w:rPr>
        <w:t xml:space="preserve"> Guidance</w:t>
      </w:r>
    </w:p>
    <w:p w14:paraId="7A417DB9" w14:textId="77777777" w:rsidR="00E90912" w:rsidRDefault="00E90912">
      <w:pPr>
        <w:rPr>
          <w:u w:val="single"/>
        </w:rPr>
      </w:pPr>
    </w:p>
    <w:p w14:paraId="3D81239C" w14:textId="77777777" w:rsidR="00E90912" w:rsidRPr="00E90912" w:rsidRDefault="00E90912" w:rsidP="00E90912">
      <w:pPr>
        <w:spacing w:after="160"/>
        <w:rPr>
          <w:rFonts w:ascii="Times" w:hAnsi="Times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</w:rPr>
        <w:t>All</w:t>
      </w:r>
      <w:r w:rsidRPr="00E90912">
        <w:rPr>
          <w:rFonts w:ascii="Times New Roman" w:hAnsi="Times New Roman" w:cs="Times New Roman"/>
          <w:color w:val="000000"/>
        </w:rPr>
        <w:t xml:space="preserve"> children should be completing the D questions. Then, all children should be at least attempting the E questions. Not all children will complete the E questions but they should try their best to complete as many as they can. The GD questions are aimed at children who complete all of the D and E questions, but are still looking for extra challenges. Anyone who tries the GD questions should try their best to complete as many questions as they can.</w:t>
      </w:r>
    </w:p>
    <w:p w14:paraId="1E3FE5D3" w14:textId="77777777" w:rsidR="00E90912" w:rsidRDefault="00E90912" w:rsidP="00E90912">
      <w:pPr>
        <w:rPr>
          <w:rFonts w:ascii="Times New Roman" w:eastAsia="Times New Roman" w:hAnsi="Times New Roman" w:cs="Times New Roman"/>
          <w:color w:val="000000"/>
        </w:rPr>
      </w:pPr>
      <w:r w:rsidRPr="00E90912">
        <w:rPr>
          <w:rFonts w:ascii="Times New Roman" w:eastAsia="Times New Roman" w:hAnsi="Times New Roman" w:cs="Times New Roman"/>
          <w:color w:val="000000"/>
        </w:rPr>
        <w:t>If your child cannot complete the D questions, do not hesitate to contact your teacher.</w:t>
      </w:r>
    </w:p>
    <w:p w14:paraId="14609471" w14:textId="77777777" w:rsidR="00E90912" w:rsidRDefault="00E90912" w:rsidP="00E90912">
      <w:pPr>
        <w:rPr>
          <w:rFonts w:ascii="Times New Roman" w:eastAsia="Times New Roman" w:hAnsi="Times New Roman" w:cs="Times New Roman"/>
          <w:color w:val="000000"/>
        </w:rPr>
      </w:pPr>
    </w:p>
    <w:p w14:paraId="582B5CC9" w14:textId="7176E903" w:rsidR="00E90912" w:rsidRPr="00D7700C" w:rsidRDefault="009177D3" w:rsidP="00E90912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Year 6 </w:t>
      </w:r>
      <w:r w:rsidR="00E90912" w:rsidRPr="00D7700C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Grammatical Terms </w:t>
      </w:r>
    </w:p>
    <w:p w14:paraId="12936B88" w14:textId="77777777" w:rsidR="00E90912" w:rsidRDefault="00E90912" w:rsidP="00E90912">
      <w:pPr>
        <w:rPr>
          <w:rFonts w:ascii="Times New Roman" w:eastAsia="Times New Roman" w:hAnsi="Times New Roman" w:cs="Times New Roman"/>
          <w:color w:val="000000"/>
          <w:u w:val="single"/>
        </w:rPr>
      </w:pPr>
    </w:p>
    <w:p w14:paraId="3C90F216" w14:textId="77777777" w:rsidR="00E70EE1" w:rsidRDefault="00E70EE1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t>Noun -</w:t>
      </w:r>
      <w:r>
        <w:rPr>
          <w:rFonts w:ascii="Times New Roman" w:hAnsi="Times New Roman"/>
          <w:color w:val="000000"/>
          <w:sz w:val="24"/>
          <w:szCs w:val="24"/>
        </w:rPr>
        <w:t xml:space="preserve"> a person, place or thing (table, chair, house</w:t>
      </w:r>
      <w:r w:rsidR="005056FF">
        <w:rPr>
          <w:rFonts w:ascii="Times New Roman" w:hAnsi="Times New Roman"/>
          <w:color w:val="000000"/>
          <w:sz w:val="24"/>
          <w:szCs w:val="24"/>
        </w:rPr>
        <w:t>, cat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1FA3F9E1" w14:textId="77777777" w:rsidR="005056FF" w:rsidRDefault="005056FF" w:rsidP="00E70EE1">
      <w:pPr>
        <w:pStyle w:val="NormalWeb"/>
        <w:spacing w:before="0" w:beforeAutospacing="0" w:after="160" w:afterAutospacing="0"/>
      </w:pPr>
      <w:proofErr w:type="gramStart"/>
      <w:r w:rsidRPr="009177D3">
        <w:rPr>
          <w:rFonts w:ascii="Times New Roman" w:hAnsi="Times New Roman"/>
          <w:b/>
          <w:color w:val="000000"/>
          <w:sz w:val="24"/>
          <w:szCs w:val="24"/>
        </w:rPr>
        <w:t>Proper Noun –</w:t>
      </w:r>
      <w:r>
        <w:rPr>
          <w:rFonts w:ascii="Times New Roman" w:hAnsi="Times New Roman"/>
          <w:color w:val="000000"/>
          <w:sz w:val="24"/>
          <w:szCs w:val="24"/>
        </w:rPr>
        <w:t xml:space="preserve"> the name of a person place or thing.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Always with a capital letter (</w:t>
      </w:r>
      <w:r w:rsidR="00D46771">
        <w:rPr>
          <w:rFonts w:ascii="Times New Roman" w:hAnsi="Times New Roman"/>
          <w:color w:val="000000"/>
          <w:sz w:val="24"/>
          <w:szCs w:val="24"/>
        </w:rPr>
        <w:t>Mowgli, London,</w:t>
      </w:r>
      <w:r>
        <w:rPr>
          <w:rFonts w:ascii="Times New Roman" w:hAnsi="Times New Roman"/>
          <w:color w:val="000000"/>
          <w:sz w:val="24"/>
          <w:szCs w:val="24"/>
        </w:rPr>
        <w:t xml:space="preserve"> Chestnuts)</w:t>
      </w:r>
    </w:p>
    <w:p w14:paraId="70B5F5F1" w14:textId="77777777" w:rsidR="00E70EE1" w:rsidRDefault="00E70EE1" w:rsidP="00E70EE1">
      <w:pPr>
        <w:pStyle w:val="NormalWeb"/>
        <w:spacing w:before="0" w:beforeAutospacing="0" w:after="160" w:afterAutospacing="0"/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t>Verb -</w:t>
      </w:r>
      <w:r>
        <w:rPr>
          <w:rFonts w:ascii="Times New Roman" w:hAnsi="Times New Roman"/>
          <w:color w:val="000000"/>
          <w:sz w:val="24"/>
          <w:szCs w:val="24"/>
        </w:rPr>
        <w:t xml:space="preserve"> a doing, action or being word (to run, to make, to have, to be)</w:t>
      </w:r>
    </w:p>
    <w:p w14:paraId="0FA90A27" w14:textId="77777777" w:rsidR="00E70EE1" w:rsidRDefault="00E70EE1" w:rsidP="00E70EE1">
      <w:pPr>
        <w:pStyle w:val="NormalWeb"/>
        <w:spacing w:before="0" w:beforeAutospacing="0" w:after="160" w:afterAutospacing="0"/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t>Adjective –</w:t>
      </w:r>
      <w:r>
        <w:rPr>
          <w:rFonts w:ascii="Times New Roman" w:hAnsi="Times New Roman"/>
          <w:color w:val="000000"/>
          <w:sz w:val="24"/>
          <w:szCs w:val="24"/>
        </w:rPr>
        <w:t xml:space="preserve"> describes a noun (</w:t>
      </w:r>
      <w:r w:rsidR="005056FF">
        <w:rPr>
          <w:rFonts w:ascii="Times New Roman" w:hAnsi="Times New Roman"/>
          <w:color w:val="000000"/>
          <w:sz w:val="24"/>
          <w:szCs w:val="24"/>
        </w:rPr>
        <w:t>superb, menacing, huge)</w:t>
      </w:r>
    </w:p>
    <w:p w14:paraId="62F72759" w14:textId="77777777" w:rsidR="00E70EE1" w:rsidRDefault="00E70EE1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t>Adverb –</w:t>
      </w:r>
      <w:r>
        <w:rPr>
          <w:rFonts w:ascii="Times New Roman" w:hAnsi="Times New Roman"/>
          <w:color w:val="000000"/>
          <w:sz w:val="24"/>
          <w:szCs w:val="24"/>
        </w:rPr>
        <w:t xml:space="preserve"> describes a verb (</w:t>
      </w:r>
      <w:r w:rsidR="005056FF">
        <w:rPr>
          <w:rFonts w:ascii="Times New Roman" w:hAnsi="Times New Roman"/>
          <w:color w:val="000000"/>
          <w:sz w:val="24"/>
          <w:szCs w:val="24"/>
        </w:rPr>
        <w:t>quickly, cautiously)</w:t>
      </w:r>
    </w:p>
    <w:p w14:paraId="3EAD6F7A" w14:textId="096ABC68" w:rsidR="00520741" w:rsidRDefault="00520741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t>Preposition –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6644">
        <w:rPr>
          <w:rFonts w:ascii="Times New Roman" w:hAnsi="Times New Roman"/>
          <w:color w:val="000000"/>
          <w:sz w:val="24"/>
          <w:szCs w:val="24"/>
        </w:rPr>
        <w:t xml:space="preserve">A word that describes the relationship </w:t>
      </w:r>
      <w:r w:rsidR="009177D3">
        <w:rPr>
          <w:rFonts w:ascii="Times New Roman" w:hAnsi="Times New Roman"/>
          <w:color w:val="000000"/>
          <w:sz w:val="24"/>
          <w:szCs w:val="24"/>
        </w:rPr>
        <w:t xml:space="preserve">and location </w:t>
      </w:r>
      <w:r w:rsidR="00616644">
        <w:rPr>
          <w:rFonts w:ascii="Times New Roman" w:hAnsi="Times New Roman"/>
          <w:color w:val="000000"/>
          <w:sz w:val="24"/>
          <w:szCs w:val="24"/>
        </w:rPr>
        <w:t>of one thing to another (on, behind, after, under)</w:t>
      </w:r>
    </w:p>
    <w:p w14:paraId="2BFDFCD6" w14:textId="54E36E8E" w:rsidR="002B6A52" w:rsidRDefault="002B6A52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20D24441" wp14:editId="001BFE48">
            <wp:extent cx="2967146" cy="1587500"/>
            <wp:effectExtent l="0" t="0" r="5080" b="0"/>
            <wp:docPr id="5" name="Picture 5" descr="hat Is A Prepositional Phrase? 60 Useful Prepositional Phra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t Is A Prepositional Phrase? 60 Useful Prepositional Phras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5"/>
                    <a:stretch/>
                  </pic:blipFill>
                  <pic:spPr bwMode="auto">
                    <a:xfrm>
                      <a:off x="0" y="0"/>
                      <a:ext cx="2969104" cy="15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057A9" w14:textId="7340D0D9" w:rsidR="00616644" w:rsidRDefault="00616644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t>Determiner –</w:t>
      </w:r>
      <w:r>
        <w:rPr>
          <w:rFonts w:ascii="Times New Roman" w:hAnsi="Times New Roman"/>
          <w:color w:val="000000"/>
          <w:sz w:val="24"/>
          <w:szCs w:val="24"/>
        </w:rPr>
        <w:t xml:space="preserve"> a word that introduces a single noun or plural nouns (a, an, the, every)</w:t>
      </w:r>
    </w:p>
    <w:p w14:paraId="65492924" w14:textId="7090CBD4" w:rsidR="002B6A52" w:rsidRDefault="002B6A52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0BAE035E" wp14:editId="553799FA">
            <wp:extent cx="3022600" cy="2266950"/>
            <wp:effectExtent l="0" t="0" r="0" b="0"/>
            <wp:docPr id="13" name="Picture 13" descr="ypes of Determiners Poster for SPaG / Grammar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pes of Determiners Poster for SPaG / Grammar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36" cy="22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84DD" w14:textId="1C3204AF" w:rsidR="00616644" w:rsidRDefault="00616644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lastRenderedPageBreak/>
        <w:t>Conjunction –</w:t>
      </w:r>
      <w:r>
        <w:rPr>
          <w:rFonts w:ascii="Times New Roman" w:hAnsi="Times New Roman"/>
          <w:color w:val="000000"/>
          <w:sz w:val="24"/>
          <w:szCs w:val="24"/>
        </w:rPr>
        <w:t xml:space="preserve"> a word that connects two parts (clauses) of a sentence. These can be co-ordinating (and, but, yet) or subordinate (because, when, although)</w:t>
      </w:r>
    </w:p>
    <w:p w14:paraId="511AFB2A" w14:textId="2852F435" w:rsidR="002B6A52" w:rsidRDefault="002B6A52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2EE8D594" wp14:editId="5C0E5A71">
            <wp:extent cx="2388947" cy="1727200"/>
            <wp:effectExtent l="0" t="0" r="0" b="0"/>
            <wp:docPr id="15" name="Picture 15" descr="ANBOYS Coordinating Conjunctions Poster -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BOYS Coordinating Conjunctions Poster - Austral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2" r="15422"/>
                    <a:stretch/>
                  </pic:blipFill>
                  <pic:spPr bwMode="auto">
                    <a:xfrm>
                      <a:off x="0" y="0"/>
                      <a:ext cx="2388947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 wp14:anchorId="116F5851" wp14:editId="779BE4B4">
            <wp:extent cx="2374901" cy="1676400"/>
            <wp:effectExtent l="0" t="0" r="12700" b="0"/>
            <wp:docPr id="17" name="Picture 17" descr="REE! - I SAW A WABUB Display Poster - Teaching Resource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E! - I SAW A WABUB Display Poster - Teaching Resource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0" t="4337" r="17108" b="3133"/>
                    <a:stretch/>
                  </pic:blipFill>
                  <pic:spPr bwMode="auto">
                    <a:xfrm>
                      <a:off x="0" y="0"/>
                      <a:ext cx="2375098" cy="167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B6D98" w14:textId="735BEAFD" w:rsidR="002B6A52" w:rsidRDefault="002B6A52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</w:p>
    <w:p w14:paraId="2AD3BD70" w14:textId="18172AC9" w:rsidR="00D7700C" w:rsidRDefault="00616644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t>Subject &amp; Object</w:t>
      </w:r>
      <w:r>
        <w:rPr>
          <w:rFonts w:ascii="Times New Roman" w:hAnsi="Times New Roman"/>
          <w:color w:val="000000"/>
          <w:sz w:val="24"/>
          <w:szCs w:val="24"/>
        </w:rPr>
        <w:t xml:space="preserve"> – In a simple sentence the person or thing performing the action is the </w:t>
      </w:r>
      <w:r w:rsidRPr="00616644">
        <w:rPr>
          <w:rFonts w:ascii="Times New Roman" w:hAnsi="Times New Roman"/>
          <w:b/>
          <w:color w:val="000000"/>
          <w:sz w:val="24"/>
          <w:szCs w:val="24"/>
        </w:rPr>
        <w:t xml:space="preserve">subject </w:t>
      </w:r>
      <w:r>
        <w:rPr>
          <w:rFonts w:ascii="Times New Roman" w:hAnsi="Times New Roman"/>
          <w:color w:val="000000"/>
          <w:sz w:val="24"/>
          <w:szCs w:val="24"/>
        </w:rPr>
        <w:t xml:space="preserve">of the sentence. The person or thing receiving the action is the </w:t>
      </w:r>
      <w:r w:rsidRPr="00616644">
        <w:rPr>
          <w:rFonts w:ascii="Times New Roman" w:hAnsi="Times New Roman"/>
          <w:b/>
          <w:color w:val="000000"/>
          <w:sz w:val="24"/>
          <w:szCs w:val="24"/>
        </w:rPr>
        <w:t>object</w:t>
      </w:r>
      <w:r>
        <w:rPr>
          <w:rFonts w:ascii="Times New Roman" w:hAnsi="Times New Roman"/>
          <w:color w:val="000000"/>
          <w:sz w:val="24"/>
          <w:szCs w:val="24"/>
        </w:rPr>
        <w:t xml:space="preserve"> of the sentence. </w:t>
      </w:r>
    </w:p>
    <w:p w14:paraId="74A344A0" w14:textId="5B1624EA" w:rsidR="00D7700C" w:rsidRDefault="00D7700C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350A96CB" wp14:editId="140DEF07">
            <wp:extent cx="2552700" cy="1435894"/>
            <wp:effectExtent l="0" t="0" r="0" b="12065"/>
            <wp:docPr id="3" name="Picture 3" descr="ubject and Object in English Grammar in Hind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bject and Object in English Grammar in Hindi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10" cy="14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EC1F" w14:textId="0D83DCC0" w:rsidR="00616644" w:rsidRDefault="00616644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t>Active voice</w:t>
      </w:r>
      <w:r>
        <w:rPr>
          <w:rFonts w:ascii="Times New Roman" w:hAnsi="Times New Roman"/>
          <w:color w:val="000000"/>
          <w:sz w:val="24"/>
          <w:szCs w:val="24"/>
        </w:rPr>
        <w:t xml:space="preserve"> – Sentences written in the active voice have the subject placed before the object.</w:t>
      </w:r>
      <w:r w:rsidR="009177D3">
        <w:rPr>
          <w:rFonts w:ascii="Times New Roman" w:hAnsi="Times New Roman"/>
          <w:color w:val="000000"/>
          <w:sz w:val="24"/>
          <w:szCs w:val="24"/>
        </w:rPr>
        <w:t xml:space="preserve"> E.G The boy kicked the ball. </w:t>
      </w:r>
    </w:p>
    <w:p w14:paraId="3DA79C2D" w14:textId="16B8575E" w:rsidR="00616644" w:rsidRDefault="00616644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 w:rsidRPr="009177D3">
        <w:rPr>
          <w:rFonts w:ascii="Times New Roman" w:hAnsi="Times New Roman"/>
          <w:b/>
          <w:color w:val="000000"/>
          <w:sz w:val="24"/>
          <w:szCs w:val="24"/>
        </w:rPr>
        <w:t>Passive voice</w:t>
      </w:r>
      <w:r>
        <w:rPr>
          <w:rFonts w:ascii="Times New Roman" w:hAnsi="Times New Roman"/>
          <w:color w:val="000000"/>
          <w:sz w:val="24"/>
          <w:szCs w:val="24"/>
        </w:rPr>
        <w:t xml:space="preserve"> – Sentences written in the passive voice have the object placed before the subject.</w:t>
      </w:r>
      <w:r w:rsidR="009177D3">
        <w:rPr>
          <w:rFonts w:ascii="Times New Roman" w:hAnsi="Times New Roman"/>
          <w:color w:val="000000"/>
          <w:sz w:val="24"/>
          <w:szCs w:val="24"/>
        </w:rPr>
        <w:t xml:space="preserve"> E.G The ball was kicked by the boy.</w:t>
      </w:r>
    </w:p>
    <w:p w14:paraId="6642648E" w14:textId="052C894A" w:rsidR="004D0203" w:rsidRDefault="004D0203" w:rsidP="00E70EE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2EACB29B" wp14:editId="341930D8">
            <wp:extent cx="2743200" cy="1434627"/>
            <wp:effectExtent l="0" t="0" r="0" b="0"/>
            <wp:docPr id="19" name="Picture 19" descr="assive Voice in English: Active and Passive Voice Rule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sive Voice in English: Active and Passive Voice Rules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7"/>
                    <a:stretch/>
                  </pic:blipFill>
                  <pic:spPr bwMode="auto">
                    <a:xfrm>
                      <a:off x="0" y="0"/>
                      <a:ext cx="2743861" cy="14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68062" w14:textId="628F343C" w:rsidR="00D46771" w:rsidRDefault="00D7700C" w:rsidP="00D4677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177D3">
        <w:rPr>
          <w:rFonts w:ascii="Times New Roman" w:hAnsi="Times New Roman"/>
          <w:b/>
          <w:color w:val="000000"/>
          <w:sz w:val="24"/>
          <w:szCs w:val="24"/>
        </w:rPr>
        <w:t>Expanded Noun phrase</w:t>
      </w: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D46771">
        <w:rPr>
          <w:rFonts w:ascii="Times New Roman" w:hAnsi="Times New Roman"/>
          <w:color w:val="000000"/>
          <w:sz w:val="24"/>
          <w:szCs w:val="24"/>
        </w:rPr>
        <w:t>sentences that use one or more adjectives to describe a noun.</w:t>
      </w:r>
      <w:proofErr w:type="gramEnd"/>
      <w:r w:rsidR="00D46771">
        <w:rPr>
          <w:rFonts w:ascii="Times New Roman" w:hAnsi="Times New Roman"/>
          <w:color w:val="000000"/>
          <w:sz w:val="24"/>
          <w:szCs w:val="24"/>
        </w:rPr>
        <w:t xml:space="preserve"> A noun phrase would be: ‘The giant roared.’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46771">
        <w:rPr>
          <w:rFonts w:ascii="Times New Roman" w:hAnsi="Times New Roman"/>
          <w:color w:val="000000"/>
          <w:sz w:val="24"/>
          <w:szCs w:val="24"/>
        </w:rPr>
        <w:t xml:space="preserve">An </w:t>
      </w:r>
      <w:r w:rsidR="00D46771" w:rsidRPr="00D46771">
        <w:rPr>
          <w:rFonts w:ascii="Times New Roman" w:hAnsi="Times New Roman"/>
          <w:b/>
          <w:color w:val="000000"/>
          <w:sz w:val="24"/>
          <w:szCs w:val="24"/>
        </w:rPr>
        <w:t>expanded noun phrase</w:t>
      </w:r>
      <w:r w:rsidR="00D46771">
        <w:rPr>
          <w:rFonts w:ascii="Times New Roman" w:hAnsi="Times New Roman"/>
          <w:color w:val="000000"/>
          <w:sz w:val="24"/>
          <w:szCs w:val="24"/>
        </w:rPr>
        <w:t xml:space="preserve"> would be: ‘The huge, fearsome giant roared.’</w:t>
      </w:r>
    </w:p>
    <w:p w14:paraId="5DA81966" w14:textId="01BE9A61" w:rsidR="00D46771" w:rsidRDefault="009177D3" w:rsidP="00D4677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Subjunctive Form- </w:t>
      </w:r>
      <w:r>
        <w:rPr>
          <w:rFonts w:ascii="Times New Roman" w:hAnsi="Times New Roman"/>
          <w:color w:val="000000"/>
          <w:sz w:val="24"/>
          <w:szCs w:val="24"/>
        </w:rPr>
        <w:t xml:space="preserve">Uses the verb form ‘were’. E.G If I were you, I would bring a coat. </w:t>
      </w:r>
    </w:p>
    <w:p w14:paraId="6DF1C798" w14:textId="0D8FA2A6" w:rsidR="009177D3" w:rsidRPr="009177D3" w:rsidRDefault="009177D3" w:rsidP="00D4677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Modal verbs- </w:t>
      </w:r>
      <w:r>
        <w:rPr>
          <w:rFonts w:ascii="Times New Roman" w:hAnsi="Times New Roman"/>
          <w:color w:val="000000"/>
          <w:sz w:val="24"/>
          <w:szCs w:val="24"/>
        </w:rPr>
        <w:t>Indicate possibility. E.G could, might, should, can</w:t>
      </w:r>
    </w:p>
    <w:p w14:paraId="53871F0A" w14:textId="36E9F92B" w:rsidR="009177D3" w:rsidRDefault="009177D3" w:rsidP="00D4677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Progressive Tense- </w:t>
      </w:r>
      <w:r>
        <w:rPr>
          <w:rFonts w:ascii="Times New Roman" w:hAnsi="Times New Roman"/>
          <w:color w:val="000000"/>
          <w:sz w:val="24"/>
          <w:szCs w:val="24"/>
        </w:rPr>
        <w:t xml:space="preserve">Used to show an ongoing action in the past, present or future. E.G </w:t>
      </w:r>
    </w:p>
    <w:p w14:paraId="4908BA3E" w14:textId="633BDF13" w:rsidR="009177D3" w:rsidRDefault="009177D3" w:rsidP="00D4677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Past Progressive- I was running, Present Progressive- I am running, Future Progressive- I will be running. </w:t>
      </w:r>
    </w:p>
    <w:p w14:paraId="0C079BF2" w14:textId="10886CCD" w:rsidR="009177D3" w:rsidRDefault="009177D3" w:rsidP="00D4677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Perfect Tense- </w:t>
      </w:r>
      <w:r>
        <w:rPr>
          <w:rFonts w:ascii="Times New Roman" w:hAnsi="Times New Roman"/>
          <w:color w:val="000000"/>
          <w:sz w:val="24"/>
          <w:szCs w:val="24"/>
        </w:rPr>
        <w:t>Used to show an action that has been completed at a certain point in time. E.G</w:t>
      </w:r>
    </w:p>
    <w:p w14:paraId="14E34A2E" w14:textId="336C7C5C" w:rsidR="00D46771" w:rsidRPr="009177D3" w:rsidRDefault="009177D3" w:rsidP="00D4677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Past Perfect- I had been to the park, Present Perfect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  I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have been to the park, Future Perfect- I will have been to the park. </w:t>
      </w:r>
    </w:p>
    <w:p w14:paraId="6EA17E4E" w14:textId="1918F814" w:rsidR="00D46771" w:rsidRPr="009177D3" w:rsidRDefault="009177D3" w:rsidP="00D46771">
      <w:pPr>
        <w:pStyle w:val="NormalWeb"/>
        <w:spacing w:before="0" w:beforeAutospacing="0" w:after="160" w:afterAutospacing="0"/>
        <w:rPr>
          <w:rFonts w:ascii="Times New Roman" w:hAnsi="Times New Roman"/>
          <w:color w:val="000000"/>
          <w:sz w:val="24"/>
          <w:szCs w:val="24"/>
        </w:rPr>
      </w:pPr>
      <w:r w:rsidRPr="009177D3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Year 6 </w:t>
      </w: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Punctuation</w:t>
      </w:r>
      <w:r w:rsidRPr="009177D3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 Terms</w:t>
      </w:r>
    </w:p>
    <w:p w14:paraId="51C2398F" w14:textId="4FBB9EB9" w:rsidR="00E90912" w:rsidRDefault="009177D3" w:rsidP="00E90912">
      <w:r>
        <w:rPr>
          <w:b/>
        </w:rPr>
        <w:t xml:space="preserve">Parenthesis- </w:t>
      </w:r>
      <w:r>
        <w:t xml:space="preserve">punctuation which is used to give extra information to a sentence, shown with either a pair of brackets, dashes or commas. </w:t>
      </w:r>
    </w:p>
    <w:p w14:paraId="6BC4FE83" w14:textId="77777777" w:rsidR="009177D3" w:rsidRDefault="009177D3" w:rsidP="00E90912"/>
    <w:p w14:paraId="7F64E996" w14:textId="00974DC5" w:rsidR="009177D3" w:rsidRDefault="009177D3" w:rsidP="00E90912">
      <w:r>
        <w:rPr>
          <w:b/>
        </w:rPr>
        <w:t xml:space="preserve">Hyphen – </w:t>
      </w:r>
      <w:r>
        <w:t xml:space="preserve">Joins two words together to form a compound adjective E.G Man- eating shark </w:t>
      </w:r>
    </w:p>
    <w:p w14:paraId="58193EB4" w14:textId="77777777" w:rsidR="009177D3" w:rsidRDefault="009177D3" w:rsidP="00E90912">
      <w:pPr>
        <w:rPr>
          <w:b/>
        </w:rPr>
      </w:pPr>
    </w:p>
    <w:p w14:paraId="327EF43C" w14:textId="182E2474" w:rsidR="00840E87" w:rsidRDefault="009177D3" w:rsidP="00E90912">
      <w:r>
        <w:rPr>
          <w:b/>
        </w:rPr>
        <w:t>Dashes</w:t>
      </w:r>
      <w:r w:rsidR="00840E87">
        <w:rPr>
          <w:b/>
        </w:rPr>
        <w:t>/Semi colons/Colons</w:t>
      </w:r>
      <w:r>
        <w:rPr>
          <w:b/>
        </w:rPr>
        <w:t xml:space="preserve">- </w:t>
      </w:r>
      <w:r w:rsidR="00840E87">
        <w:t xml:space="preserve">Used to show the boundaries between independent clauses in a sentence. Colons can also be used to show items in a list. </w:t>
      </w:r>
    </w:p>
    <w:p w14:paraId="3D393767" w14:textId="77777777" w:rsidR="00840E87" w:rsidRPr="00840E87" w:rsidRDefault="00840E87" w:rsidP="00E90912"/>
    <w:p w14:paraId="4B6C6E26" w14:textId="0A34B5B2" w:rsidR="00840E87" w:rsidRPr="00840E87" w:rsidRDefault="00840E87" w:rsidP="00E90912">
      <w:r>
        <w:rPr>
          <w:b/>
        </w:rPr>
        <w:t xml:space="preserve">Apostrophes- </w:t>
      </w:r>
      <w:r>
        <w:t xml:space="preserve">Used to show possession or contraction. </w:t>
      </w:r>
      <w:proofErr w:type="gramStart"/>
      <w:r>
        <w:t>E.G Apostrophes for possession- William’s house.</w:t>
      </w:r>
      <w:proofErr w:type="gramEnd"/>
      <w:r>
        <w:t xml:space="preserve"> Apostrophes for contraction- I would’ve been late. </w:t>
      </w:r>
    </w:p>
    <w:p w14:paraId="1BC7A1C1" w14:textId="17DEF0AA" w:rsidR="00840E87" w:rsidRDefault="00840E87" w:rsidP="00E9091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136D9BC" wp14:editId="5EC374C2">
            <wp:simplePos x="0" y="0"/>
            <wp:positionH relativeFrom="column">
              <wp:posOffset>285750</wp:posOffset>
            </wp:positionH>
            <wp:positionV relativeFrom="paragraph">
              <wp:posOffset>66675</wp:posOffset>
            </wp:positionV>
            <wp:extent cx="4181475" cy="5143500"/>
            <wp:effectExtent l="0" t="0" r="9525" b="0"/>
            <wp:wrapNone/>
            <wp:docPr id="1" name="Picture 2" descr="https://cdn.shopify.com/s/files/1/1817/0213/products/punctuation-poster.jpg?v=15338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1817/0213/products/punctuation-poster.jpg?v=153381065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t="4701" r="24955" b="4882"/>
                    <a:stretch/>
                  </pic:blipFill>
                  <pic:spPr bwMode="auto">
                    <a:xfrm>
                      <a:off x="0" y="0"/>
                      <a:ext cx="41814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F4C46" w14:textId="11A23BDB" w:rsidR="00840E87" w:rsidRPr="00840E87" w:rsidRDefault="00840E87" w:rsidP="00E90912">
      <w:bookmarkStart w:id="0" w:name="_GoBack"/>
      <w:bookmarkEnd w:id="0"/>
    </w:p>
    <w:sectPr w:rsidR="00840E87" w:rsidRPr="00840E87" w:rsidSect="00717EF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912"/>
    <w:rsid w:val="002B6A52"/>
    <w:rsid w:val="004D0203"/>
    <w:rsid w:val="005056FF"/>
    <w:rsid w:val="00520741"/>
    <w:rsid w:val="00616644"/>
    <w:rsid w:val="00717EFA"/>
    <w:rsid w:val="00840E87"/>
    <w:rsid w:val="008649B0"/>
    <w:rsid w:val="009177D3"/>
    <w:rsid w:val="00A45795"/>
    <w:rsid w:val="00C21FC0"/>
    <w:rsid w:val="00C63688"/>
    <w:rsid w:val="00D46771"/>
    <w:rsid w:val="00D7700C"/>
    <w:rsid w:val="00DC0C67"/>
    <w:rsid w:val="00E70EE1"/>
    <w:rsid w:val="00E9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7A03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091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0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0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091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0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0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7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2637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Pacharin Laura Priyanu</dc:creator>
  <cp:lastModifiedBy>Rachel Donaghy</cp:lastModifiedBy>
  <cp:revision>2</cp:revision>
  <dcterms:created xsi:type="dcterms:W3CDTF">2020-04-20T08:05:00Z</dcterms:created>
  <dcterms:modified xsi:type="dcterms:W3CDTF">2020-04-20T08:05:00Z</dcterms:modified>
</cp:coreProperties>
</file>