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rFonts w:ascii="Century Gothic" w:cs="Century Gothic" w:hAnsi="Century Gothic" w:eastAsia="Century Gothic"/>
          <w:sz w:val="30"/>
          <w:szCs w:val="30"/>
        </w:rPr>
      </w:pPr>
      <w:r>
        <w:rPr>
          <w:rFonts w:ascii="Century Gothic" w:hAnsi="Century Gothic"/>
          <w:sz w:val="30"/>
          <w:szCs w:val="30"/>
          <w:rtl w:val="0"/>
          <w:lang w:val="en-US"/>
        </w:rPr>
        <w:t xml:space="preserve">Year 6 Maths Summer Week </w:t>
      </w:r>
      <w:r>
        <w:rPr>
          <w:rFonts w:ascii="Century Gothic" w:hAnsi="Century Gothic"/>
          <w:sz w:val="30"/>
          <w:szCs w:val="30"/>
          <w:rtl w:val="0"/>
          <w:lang w:val="en-US"/>
        </w:rPr>
        <w:t>8</w:t>
      </w:r>
      <w:r>
        <w:rPr>
          <w:rFonts w:ascii="Century Gothic" w:hAnsi="Century Gothic"/>
          <w:sz w:val="30"/>
          <w:szCs w:val="30"/>
          <w:rtl w:val="0"/>
          <w:lang w:val="en-US"/>
        </w:rPr>
        <w:t xml:space="preserve"> (w/c </w:t>
      </w:r>
      <w:r>
        <w:rPr>
          <w:rFonts w:ascii="Century Gothic" w:hAnsi="Century Gothic"/>
          <w:sz w:val="30"/>
          <w:szCs w:val="30"/>
          <w:rtl w:val="0"/>
          <w:lang w:val="en-US"/>
        </w:rPr>
        <w:t>15</w:t>
      </w:r>
      <w:r>
        <w:rPr>
          <w:rFonts w:ascii="Century Gothic" w:hAnsi="Century Gothic"/>
          <w:sz w:val="30"/>
          <w:szCs w:val="30"/>
          <w:rtl w:val="0"/>
          <w:lang w:val="en-US"/>
        </w:rPr>
        <w:t>.0</w:t>
      </w:r>
      <w:r>
        <w:rPr>
          <w:rFonts w:ascii="Century Gothic" w:hAnsi="Century Gothic"/>
          <w:sz w:val="30"/>
          <w:szCs w:val="30"/>
          <w:rtl w:val="0"/>
          <w:lang w:val="en-US"/>
        </w:rPr>
        <w:t>6</w:t>
      </w:r>
      <w:r>
        <w:rPr>
          <w:rFonts w:ascii="Century Gothic" w:hAnsi="Century Gothic"/>
          <w:sz w:val="30"/>
          <w:szCs w:val="30"/>
          <w:rtl w:val="0"/>
          <w:lang w:val="en-US"/>
        </w:rPr>
        <w:t>.20)</w:t>
      </w:r>
    </w:p>
    <w:p>
      <w:pPr>
        <w:pStyle w:val="Body A"/>
        <w:jc w:val="center"/>
        <w:rPr>
          <w:rFonts w:ascii="Century Gothic" w:cs="Century Gothic" w:hAnsi="Century Gothic" w:eastAsia="Century Gothic"/>
          <w:sz w:val="30"/>
          <w:szCs w:val="30"/>
        </w:rPr>
      </w:pPr>
    </w:p>
    <w:p>
      <w:pPr>
        <w:pStyle w:val="Body A"/>
        <w:jc w:val="center"/>
        <w:rPr>
          <w:rFonts w:ascii="Century Gothic" w:cs="Century Gothic" w:hAnsi="Century Gothic" w:eastAsia="Century Gothic"/>
          <w:sz w:val="30"/>
          <w:szCs w:val="30"/>
        </w:rPr>
      </w:pPr>
      <w:r>
        <w:rPr>
          <w:rFonts w:ascii="Century Gothic" w:hAnsi="Century Gothic"/>
          <w:sz w:val="30"/>
          <w:szCs w:val="30"/>
          <w:rtl w:val="0"/>
          <w:lang w:val="en-US"/>
        </w:rPr>
        <w:t>White Rose Home Learning</w:t>
      </w:r>
    </w:p>
    <w:p>
      <w:pPr>
        <w:pStyle w:val="Body A"/>
        <w:rPr>
          <w:rFonts w:ascii="Century Gothic" w:cs="Century Gothic" w:hAnsi="Century Gothic" w:eastAsia="Century Gothic"/>
        </w:rPr>
      </w:pPr>
    </w:p>
    <w:p>
      <w:pPr>
        <w:pStyle w:val="Body A"/>
        <w:rPr>
          <w:rFonts w:ascii="Century Gothic" w:cs="Century Gothic" w:hAnsi="Century Gothic" w:eastAsia="Century Gothic"/>
          <w:sz w:val="26"/>
          <w:szCs w:val="26"/>
        </w:rPr>
      </w:pPr>
    </w:p>
    <w:p>
      <w:pPr>
        <w:pStyle w:val="Body A"/>
        <w:rPr>
          <w:rFonts w:ascii="Century Gothic" w:cs="Century Gothic" w:hAnsi="Century Gothic" w:eastAsia="Century Gothic"/>
          <w:sz w:val="26"/>
          <w:szCs w:val="26"/>
        </w:rPr>
      </w:pPr>
      <w:r>
        <w:rPr>
          <w:rFonts w:ascii="Century Gothic" w:hAnsi="Century Gothic"/>
          <w:sz w:val="26"/>
          <w:szCs w:val="26"/>
          <w:rtl w:val="0"/>
          <w:lang w:val="en-US"/>
        </w:rPr>
        <w:t xml:space="preserve">The VIDEO lessons are </w:t>
      </w:r>
      <w:r>
        <w:rPr>
          <w:rFonts w:ascii="Century Gothic" w:hAnsi="Century Gothic"/>
          <w:sz w:val="26"/>
          <w:szCs w:val="26"/>
          <w:u w:val="single"/>
          <w:rtl w:val="0"/>
          <w:lang w:val="en-US"/>
        </w:rPr>
        <w:t>still</w:t>
      </w:r>
      <w:r>
        <w:rPr>
          <w:rFonts w:ascii="Century Gothic" w:hAnsi="Century Gothic"/>
          <w:sz w:val="26"/>
          <w:szCs w:val="26"/>
          <w:rtl w:val="0"/>
          <w:lang w:val="en-US"/>
        </w:rPr>
        <w:t xml:space="preserve"> available on the following website:</w:t>
      </w:r>
    </w:p>
    <w:p>
      <w:pPr>
        <w:pStyle w:val="Body A"/>
        <w:rPr>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Hyperlink.0"/>
        </w:rPr>
        <w:fldChar w:fldCharType="begin" w:fldLock="0"/>
      </w:r>
      <w:r>
        <w:rPr>
          <w:rStyle w:val="Hyperlink.0"/>
        </w:rPr>
        <w:instrText xml:space="preserve"> HYPERLINK "https://whiterosemaths.com/homelearning/year-6/"</w:instrText>
      </w:r>
      <w:r>
        <w:rPr>
          <w:rStyle w:val="Hyperlink.0"/>
        </w:rPr>
        <w:fldChar w:fldCharType="separate" w:fldLock="0"/>
      </w:r>
      <w:r>
        <w:rPr>
          <w:rStyle w:val="Hyperlink.0"/>
          <w:rtl w:val="0"/>
        </w:rPr>
        <w:t>https://whiterosemaths.com/homelearning/year-6/</w:t>
      </w:r>
      <w:r>
        <w:rPr/>
        <w:fldChar w:fldCharType="end" w:fldLock="0"/>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 xml:space="preserve">From Week 4 the activities and the answers are saved on the Chestnuts website. </w:t>
      </w:r>
    </w:p>
    <w:p>
      <w:pPr>
        <w:pStyle w:val="Body A"/>
        <w:rPr>
          <w:rStyle w:val="None"/>
          <w:rFonts w:ascii="Century Gothic" w:cs="Century Gothic" w:hAnsi="Century Gothic" w:eastAsia="Century Gothic"/>
          <w:sz w:val="26"/>
          <w:szCs w:val="26"/>
        </w:rPr>
      </w:pPr>
    </w:p>
    <w:tbl>
      <w:tblPr>
        <w:tblW w:w="9519"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779"/>
        <w:gridCol w:w="2778"/>
        <w:gridCol w:w="4962"/>
      </w:tblGrid>
      <w:tr>
        <w:tblPrEx>
          <w:shd w:val="clear" w:color="auto" w:fill="cadfff"/>
        </w:tblPrEx>
        <w:trPr>
          <w:trHeight w:val="330"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Days</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Objectives</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Remember to </w:t>
            </w:r>
            <w:r>
              <w:rPr>
                <w:rStyle w:val="None"/>
                <w:rFonts w:ascii="Century Gothic" w:hAnsi="Century Gothic" w:hint="default"/>
                <w:outline w:val="0"/>
                <w:color w:val="1e3755"/>
                <w:sz w:val="24"/>
                <w:szCs w:val="24"/>
                <w:u w:color="1e3755"/>
                <w:shd w:val="clear" w:color="auto" w:fill="ffffff"/>
                <w:rtl w:val="0"/>
                <w:lang w:val="en-US"/>
                <w14:textFill>
                  <w14:solidFill>
                    <w14:srgbClr w14:val="1E3755"/>
                  </w14:solidFill>
                </w14:textFill>
              </w:rPr>
              <w:t>…</w:t>
            </w:r>
          </w:p>
        </w:tc>
      </w:tr>
      <w:tr>
        <w:tblPrEx>
          <w:shd w:val="clear" w:color="auto" w:fill="cadfff"/>
        </w:tblPrEx>
        <w:trPr>
          <w:trHeight w:val="21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Monday</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1 - Solve two-step equations</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numPr>
                <w:ilvl w:val="0"/>
                <w:numId w:val="1"/>
              </w:numPr>
              <w:rPr>
                <w:rFonts w:ascii="Century Gothic" w:hAnsi="Century Gothic"/>
                <w:outline w:val="0"/>
                <w:color w:val="1e3755"/>
                <w:sz w:val="24"/>
                <w:szCs w:val="24"/>
                <w:u w:color="1e3755"/>
                <w:shd w:val="clear" w:color="auto" w:fill="ffffff"/>
                <w:lang w:val="en-US"/>
                <w14:textFill>
                  <w14:solidFill>
                    <w14:srgbClr w14:val="1E3755"/>
                  </w14:solidFill>
                </w14:textFill>
              </w:rPr>
            </w:pPr>
            <w:r>
              <w:rPr>
                <w:rFonts w:ascii="Century Gothic" w:hAnsi="Century Gothic"/>
                <w:outline w:val="0"/>
                <w:color w:val="1e3755"/>
                <w:sz w:val="24"/>
                <w:szCs w:val="24"/>
                <w:u w:color="1e3755"/>
                <w:shd w:val="clear" w:color="auto" w:fill="ffffff"/>
                <w:rtl w:val="0"/>
                <w:lang w:val="en-US"/>
                <w14:textFill>
                  <w14:solidFill>
                    <w14:srgbClr w14:val="1E3755"/>
                  </w14:solidFill>
                </w14:textFill>
              </w:rPr>
              <w:t>Use a pictorial representation such as a part-part whole model or bar model to help you solve the problem. Identify the 2 steps and carry them out checking the answers using the inverse operation.Alternatively you can use the balance method.</w:t>
            </w:r>
          </w:p>
        </w:tc>
      </w:tr>
      <w:tr>
        <w:tblPrEx>
          <w:shd w:val="clear" w:color="auto" w:fill="cadfff"/>
        </w:tblPrEx>
        <w:trPr>
          <w:trHeight w:val="15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Tuesday</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2 - Find pairs of values</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 </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you can work out the missing numbers using different strategies and identifying the pattern but if you are stuck just pick any number substitute the variable with it , see how it works and adjust if needed.</w:t>
            </w:r>
          </w:p>
        </w:tc>
      </w:tr>
      <w:tr>
        <w:tblPrEx>
          <w:shd w:val="clear" w:color="auto" w:fill="cadfff"/>
        </w:tblPrEx>
        <w:trPr>
          <w:trHeight w:val="15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Wednesday</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3 - Convert metric measures</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Default"/>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 xml:space="preserve">- </w:t>
            </w: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the conversion between the different units are always powers of 10 so 10, 100 or 1000 in metric measures. Smaller the unit larger the number and likewise larger the unit, smaller the number.</w:t>
            </w:r>
          </w:p>
        </w:tc>
      </w:tr>
      <w:tr>
        <w:tblPrEx>
          <w:shd w:val="clear" w:color="auto" w:fill="cadfff"/>
        </w:tblPrEx>
        <w:trPr>
          <w:trHeight w:val="13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Thursday</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Table Style 2 A"/>
            </w:pPr>
            <w:r>
              <w:rPr>
                <w:rStyle w:val="None"/>
                <w:rFonts w:ascii="Century Gothic" w:hAnsi="Century Gothic"/>
                <w:outline w:val="0"/>
                <w:color w:val="1e3755"/>
                <w:sz w:val="24"/>
                <w:szCs w:val="24"/>
                <w:u w:color="1e3755"/>
                <w:shd w:val="clear" w:color="auto" w:fill="ffffff"/>
                <w:rtl w:val="0"/>
                <w:lang w:val="en-US"/>
                <w14:textFill>
                  <w14:solidFill>
                    <w14:srgbClr w14:val="1E3755"/>
                  </w14:solidFill>
                </w14:textFill>
              </w:rPr>
              <w:t>Lesson 4 - Miles and kilometres</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efault"/>
              <w:numPr>
                <w:ilvl w:val="0"/>
                <w:numId w:val="2"/>
              </w:numPr>
              <w:jc w:val="both"/>
              <w:rPr>
                <w:rFonts w:ascii="Century Gothic" w:hAnsi="Century Gothic"/>
                <w:outline w:val="0"/>
                <w:color w:val="8492a5"/>
                <w:lang w:val="en-US"/>
                <w14:textFill>
                  <w14:solidFill>
                    <w14:srgbClr w14:val="8492A6"/>
                  </w14:solidFill>
                </w14:textFill>
              </w:rPr>
            </w:pPr>
            <w:r>
              <w:rPr>
                <w:rStyle w:val="None"/>
                <w:rFonts w:ascii="Century Gothic" w:hAnsi="Century Gothic"/>
                <w:outline w:val="0"/>
                <w:color w:val="1e3755"/>
                <w:u w:color="1e3755"/>
                <w:shd w:val="clear" w:color="auto" w:fill="ffffff"/>
                <w:rtl w:val="0"/>
                <w:lang w:val="en-US"/>
                <w14:textFill>
                  <w14:solidFill>
                    <w14:srgbClr w14:val="1E3755"/>
                  </w14:solidFill>
                </w14:textFill>
              </w:rPr>
              <w:t>As an approximation, 1 mile = 1.6km</w:t>
            </w:r>
          </w:p>
          <w:p>
            <w:pPr>
              <w:pStyle w:val="Default"/>
              <w:numPr>
                <w:ilvl w:val="0"/>
                <w:numId w:val="2"/>
              </w:numPr>
              <w:jc w:val="both"/>
              <w:rPr>
                <w:rFonts w:ascii="Century Gothic" w:hAnsi="Century Gothic"/>
                <w:outline w:val="0"/>
                <w:color w:val="8492a5"/>
                <w:lang w:val="en-US"/>
                <w14:textFill>
                  <w14:solidFill>
                    <w14:srgbClr w14:val="8492A6"/>
                  </w14:solidFill>
                </w14:textFill>
              </w:rPr>
            </w:pPr>
            <w:r>
              <w:rPr>
                <w:rStyle w:val="None"/>
                <w:rFonts w:ascii="Century Gothic" w:hAnsi="Century Gothic"/>
                <w:outline w:val="0"/>
                <w:color w:val="1e3755"/>
                <w:u w:color="1e3755"/>
                <w:shd w:val="clear" w:color="auto" w:fill="ffffff"/>
                <w:rtl w:val="0"/>
                <w:lang w:val="en-US"/>
                <w14:textFill>
                  <w14:solidFill>
                    <w14:srgbClr w14:val="1E3755"/>
                  </w14:solidFill>
                </w14:textFill>
              </w:rPr>
              <w:t>To turn miles into kilometres we divide by 5 and multiply by 8.</w:t>
            </w:r>
          </w:p>
          <w:p>
            <w:pPr>
              <w:pStyle w:val="Default"/>
              <w:numPr>
                <w:ilvl w:val="0"/>
                <w:numId w:val="2"/>
              </w:numPr>
              <w:jc w:val="both"/>
              <w:rPr>
                <w:rFonts w:ascii="Century Gothic" w:hAnsi="Century Gothic"/>
                <w:outline w:val="0"/>
                <w:color w:val="8492a5"/>
                <w:lang w:val="en-US"/>
                <w14:textFill>
                  <w14:solidFill>
                    <w14:srgbClr w14:val="8492A6"/>
                  </w14:solidFill>
                </w14:textFill>
              </w:rPr>
            </w:pPr>
            <w:r>
              <w:rPr>
                <w:rStyle w:val="None"/>
                <w:rFonts w:ascii="Century Gothic" w:hAnsi="Century Gothic"/>
                <w:outline w:val="0"/>
                <w:color w:val="1e3755"/>
                <w:u w:color="1e3755"/>
                <w:shd w:val="clear" w:color="auto" w:fill="ffffff"/>
                <w:rtl w:val="0"/>
                <w:lang w:val="en-US"/>
                <w14:textFill>
                  <w14:solidFill>
                    <w14:srgbClr w14:val="1E3755"/>
                  </w14:solidFill>
                </w14:textFill>
              </w:rPr>
              <w:t>To turn kilometres into miles we divide by 8 and multiply by 5.</w:t>
            </w:r>
          </w:p>
        </w:tc>
      </w:tr>
      <w:tr>
        <w:tblPrEx>
          <w:shd w:val="clear" w:color="auto" w:fill="cadfff"/>
        </w:tblPrEx>
        <w:trPr>
          <w:trHeight w:val="1205" w:hRule="atLeast"/>
        </w:trPr>
        <w:tc>
          <w:tcPr>
            <w:tcW w:type="dxa" w:w="1779"/>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b w:val="1"/>
                <w:bCs w:val="1"/>
                <w:sz w:val="26"/>
                <w:szCs w:val="26"/>
                <w:shd w:val="nil" w:color="auto" w:fill="auto"/>
                <w:rtl w:val="0"/>
                <w:lang w:val="en-US"/>
              </w:rPr>
              <w:t>Friday</w:t>
            </w:r>
          </w:p>
        </w:tc>
        <w:tc>
          <w:tcPr>
            <w:tcW w:type="dxa" w:w="277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sz w:val="24"/>
                <w:szCs w:val="24"/>
                <w:shd w:val="nil" w:color="auto" w:fill="auto"/>
                <w:rtl w:val="0"/>
                <w:lang w:val="en-US"/>
              </w:rPr>
              <w:t>Challenge - Friday challenge on the White Rose Home learning website</w:t>
            </w:r>
          </w:p>
        </w:tc>
        <w:tc>
          <w:tcPr>
            <w:tcW w:type="dxa" w:w="4961"/>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pPr>
              <w:pStyle w:val="Table Style 2 A"/>
            </w:pPr>
            <w:r>
              <w:rPr>
                <w:rStyle w:val="None"/>
                <w:rFonts w:ascii="Century Gothic" w:hAnsi="Century Gothic"/>
                <w:sz w:val="24"/>
                <w:szCs w:val="24"/>
                <w:shd w:val="nil" w:color="auto" w:fill="auto"/>
                <w:rtl w:val="0"/>
                <w:lang w:val="en-US"/>
              </w:rPr>
              <w:t>If you are not feeling confident enough start with Challenge 1 and 2.</w:t>
            </w:r>
          </w:p>
        </w:tc>
      </w:tr>
    </w:tbl>
    <w:p>
      <w:pPr>
        <w:pStyle w:val="Body A"/>
        <w:widowControl w:val="0"/>
        <w:ind w:left="108" w:hanging="108"/>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rPr>
      </w:pPr>
    </w:p>
    <w:p>
      <w:pPr>
        <w:pStyle w:val="Body A"/>
        <w:rPr>
          <w:rStyle w:val="None"/>
          <w:rFonts w:ascii="Century Gothic" w:cs="Century Gothic" w:hAnsi="Century Gothic" w:eastAsia="Century Gothic"/>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For simplified videos, interactive tasks and extra activities please visit the BBC Bitesize website on the following link:</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Hyperlink.0"/>
        </w:rPr>
        <w:fldChar w:fldCharType="begin" w:fldLock="0"/>
      </w:r>
      <w:r>
        <w:rPr>
          <w:rStyle w:val="Hyperlink.0"/>
        </w:rPr>
        <w:instrText xml:space="preserve"> HYPERLINK "https://www.bbc.co.uk/bitesize/tags/zncsscw/year-6-and-p7-lessons/1"</w:instrText>
      </w:r>
      <w:r>
        <w:rPr>
          <w:rStyle w:val="Hyperlink.0"/>
        </w:rPr>
        <w:fldChar w:fldCharType="separate" w:fldLock="0"/>
      </w:r>
      <w:r>
        <w:rPr>
          <w:rStyle w:val="Hyperlink.0"/>
          <w:rtl w:val="0"/>
        </w:rPr>
        <w:t>https://www.bbc.co.uk/bitesize/tags/zncsscw/year-6-and-p7-lessons/1</w:t>
      </w:r>
      <w:r>
        <w:rPr/>
        <w:fldChar w:fldCharType="end" w:fldLock="0"/>
      </w:r>
    </w:p>
    <w:p>
      <w:pPr>
        <w:pStyle w:val="Body A"/>
        <w:rPr>
          <w:rStyle w:val="None"/>
          <w:rFonts w:ascii="Century Gothic" w:cs="Century Gothic" w:hAnsi="Century Gothic" w:eastAsia="Century Gothic"/>
        </w:rPr>
      </w:pPr>
    </w:p>
    <w:p>
      <w:pPr>
        <w:pStyle w:val="Body A"/>
        <w:rPr>
          <w:rStyle w:val="None"/>
          <w:rFonts w:ascii="Century Gothic" w:cs="Century Gothic" w:hAnsi="Century Gothic" w:eastAsia="Century Gothic"/>
          <w:b w:val="1"/>
          <w:bCs w:val="1"/>
          <w:sz w:val="26"/>
          <w:szCs w:val="26"/>
        </w:rPr>
      </w:pPr>
      <w:r>
        <w:rPr>
          <w:rStyle w:val="None"/>
          <w:rFonts w:ascii="Century Gothic" w:hAnsi="Century Gothic"/>
          <w:b w:val="1"/>
          <w:bCs w:val="1"/>
          <w:sz w:val="26"/>
          <w:szCs w:val="26"/>
          <w:rtl w:val="0"/>
          <w:lang w:val="en-US"/>
        </w:rPr>
        <w:t>Friday Challenge:</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As a rough guide of difficulty levels:</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b w:val="1"/>
          <w:bCs w:val="1"/>
          <w:sz w:val="26"/>
          <w:szCs w:val="26"/>
          <w:rtl w:val="0"/>
          <w:lang w:val="en-US"/>
        </w:rPr>
        <w:t>Challenge 1 and 2</w:t>
      </w:r>
      <w:r>
        <w:rPr>
          <w:rStyle w:val="None"/>
          <w:rFonts w:ascii="Century Gothic" w:hAnsi="Century Gothic"/>
          <w:sz w:val="26"/>
          <w:szCs w:val="26"/>
          <w:rtl w:val="0"/>
          <w:lang w:val="en-US"/>
        </w:rPr>
        <w:t xml:space="preserve"> - are most suitable for ages 5 - 7.</w:t>
      </w:r>
    </w:p>
    <w:p>
      <w:pPr>
        <w:pStyle w:val="Body A"/>
        <w:rPr>
          <w:rStyle w:val="None"/>
          <w:rFonts w:ascii="Century Gothic" w:cs="Century Gothic" w:hAnsi="Century Gothic" w:eastAsia="Century Gothic"/>
          <w:sz w:val="26"/>
          <w:szCs w:val="26"/>
        </w:rPr>
      </w:pPr>
      <w:r>
        <w:rPr>
          <w:rStyle w:val="None"/>
          <w:rFonts w:ascii="Century Gothic" w:hAnsi="Century Gothic"/>
          <w:b w:val="1"/>
          <w:bCs w:val="1"/>
          <w:sz w:val="26"/>
          <w:szCs w:val="26"/>
          <w:rtl w:val="0"/>
          <w:lang w:val="en-US"/>
        </w:rPr>
        <w:t xml:space="preserve">Challenge 3 - 6 </w:t>
        <w:tab/>
        <w:t xml:space="preserve">  </w:t>
      </w:r>
      <w:r>
        <w:rPr>
          <w:rStyle w:val="None"/>
          <w:rFonts w:ascii="Century Gothic" w:hAnsi="Century Gothic"/>
          <w:sz w:val="26"/>
          <w:szCs w:val="26"/>
          <w:rtl w:val="0"/>
          <w:lang w:val="en-US"/>
        </w:rPr>
        <w:t>- are most suitable for ages 7 - 11.</w:t>
      </w:r>
    </w:p>
    <w:p>
      <w:pPr>
        <w:pStyle w:val="Body A"/>
        <w:rPr>
          <w:rStyle w:val="None"/>
          <w:rFonts w:ascii="Century Gothic" w:cs="Century Gothic" w:hAnsi="Century Gothic" w:eastAsia="Century Gothic"/>
          <w:sz w:val="26"/>
          <w:szCs w:val="26"/>
        </w:rPr>
      </w:pPr>
      <w:r>
        <w:rPr>
          <w:rStyle w:val="None"/>
          <w:rFonts w:ascii="Century Gothic" w:hAnsi="Century Gothic"/>
          <w:b w:val="1"/>
          <w:bCs w:val="1"/>
          <w:sz w:val="26"/>
          <w:szCs w:val="26"/>
          <w:rtl w:val="0"/>
          <w:lang w:val="en-US"/>
        </w:rPr>
        <w:t xml:space="preserve">Challenge 7 - 9 </w:t>
        <w:tab/>
        <w:t xml:space="preserve">  </w:t>
      </w:r>
      <w:r>
        <w:rPr>
          <w:rStyle w:val="None"/>
          <w:rFonts w:ascii="Century Gothic" w:hAnsi="Century Gothic"/>
          <w:sz w:val="26"/>
          <w:szCs w:val="26"/>
          <w:rtl w:val="0"/>
          <w:lang w:val="en-US"/>
        </w:rPr>
        <w:t>- are most suitable for ages 11-15.</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rtl w:val="0"/>
          <w:lang w:val="en-US"/>
        </w:rPr>
        <w:t>It</w:t>
      </w:r>
      <w:r>
        <w:rPr>
          <w:rStyle w:val="None"/>
          <w:rFonts w:ascii="Century Gothic" w:hAnsi="Century Gothic"/>
          <w:sz w:val="26"/>
          <w:szCs w:val="26"/>
          <w:rtl w:val="0"/>
          <w:lang w:val="en-US"/>
        </w:rPr>
        <w:t xml:space="preserve"> is so much fun working on a challenge with your family. Get them involved too!</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Should you not be able to access online resources, please let me know so I can provide you with paper copies.</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Remember to send a picture of your favourite activity in email or upload it on Tapestry.</w:t>
      </w:r>
    </w:p>
    <w:p>
      <w:pPr>
        <w:pStyle w:val="Body A"/>
        <w:rPr>
          <w:rStyle w:val="None"/>
          <w:rFonts w:ascii="Century Gothic" w:cs="Century Gothic" w:hAnsi="Century Gothic" w:eastAsia="Century Gothic"/>
          <w:sz w:val="26"/>
          <w:szCs w:val="26"/>
        </w:rPr>
      </w:pPr>
    </w:p>
    <w:p>
      <w:pPr>
        <w:pStyle w:val="Body A"/>
        <w:rPr>
          <w:rStyle w:val="None"/>
          <w:rFonts w:ascii="Century Gothic" w:cs="Century Gothic" w:hAnsi="Century Gothic" w:eastAsia="Century Gothic"/>
          <w:sz w:val="26"/>
          <w:szCs w:val="26"/>
        </w:rPr>
      </w:pPr>
      <w:r>
        <w:rPr>
          <w:rStyle w:val="None"/>
          <w:rFonts w:ascii="Century Gothic" w:hAnsi="Century Gothic"/>
          <w:sz w:val="26"/>
          <w:szCs w:val="26"/>
          <w:rtl w:val="0"/>
          <w:lang w:val="en-US"/>
        </w:rPr>
        <w:t xml:space="preserve">Keep up the good work </w:t>
      </w:r>
      <w:r>
        <w:rPr>
          <w:rStyle w:val="None"/>
          <w:rFonts w:ascii="Arial Unicode MS" w:cs="Arial Unicode MS" w:hAnsi="Arial Unicode MS" w:eastAsia="Arial Unicode MS" w:hint="default"/>
          <w:b w:val="0"/>
          <w:bCs w:val="0"/>
          <w:i w:val="0"/>
          <w:iCs w:val="0"/>
          <w:sz w:val="26"/>
          <w:szCs w:val="26"/>
          <w:rtl w:val="0"/>
          <w:lang w:val="en-US"/>
        </w:rPr>
        <w:t>☺</w:t>
      </w:r>
    </w:p>
    <w:p>
      <w:pPr>
        <w:pStyle w:val="Body A"/>
        <w:rPr>
          <w:rStyle w:val="None"/>
          <w:rFonts w:ascii="Century Gothic" w:cs="Century Gothic" w:hAnsi="Century Gothic" w:eastAsia="Century Gothic"/>
          <w:sz w:val="26"/>
          <w:szCs w:val="26"/>
        </w:rPr>
      </w:pPr>
    </w:p>
    <w:p>
      <w:pPr>
        <w:pStyle w:val="Body A"/>
      </w:pPr>
      <w:r>
        <w:rPr>
          <w:rStyle w:val="None"/>
          <w:rFonts w:ascii="Century Gothic" w:hAnsi="Century Gothic"/>
          <w:sz w:val="26"/>
          <w:szCs w:val="26"/>
          <w:rtl w:val="0"/>
          <w:lang w:val="en-US"/>
        </w:rPr>
        <w:t>Ms Agnes</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 w:name="Helvetica">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28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1">
      <w:start w:val="1"/>
      <w:numFmt w:val="bullet"/>
      <w:suff w:val="tab"/>
      <w:lvlText w:val="-"/>
      <w:lvlJc w:val="left"/>
      <w:pPr>
        <w:ind w:left="52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2">
      <w:start w:val="1"/>
      <w:numFmt w:val="bullet"/>
      <w:suff w:val="tab"/>
      <w:lvlText w:val="-"/>
      <w:lvlJc w:val="left"/>
      <w:pPr>
        <w:ind w:left="76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3">
      <w:start w:val="1"/>
      <w:numFmt w:val="bullet"/>
      <w:suff w:val="tab"/>
      <w:lvlText w:val="-"/>
      <w:lvlJc w:val="left"/>
      <w:pPr>
        <w:ind w:left="100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4">
      <w:start w:val="1"/>
      <w:numFmt w:val="bullet"/>
      <w:suff w:val="tab"/>
      <w:lvlText w:val="-"/>
      <w:lvlJc w:val="left"/>
      <w:pPr>
        <w:ind w:left="124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5">
      <w:start w:val="1"/>
      <w:numFmt w:val="bullet"/>
      <w:suff w:val="tab"/>
      <w:lvlText w:val="-"/>
      <w:lvlJc w:val="left"/>
      <w:pPr>
        <w:ind w:left="148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6">
      <w:start w:val="1"/>
      <w:numFmt w:val="bullet"/>
      <w:suff w:val="tab"/>
      <w:lvlText w:val="-"/>
      <w:lvlJc w:val="left"/>
      <w:pPr>
        <w:ind w:left="172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7">
      <w:start w:val="1"/>
      <w:numFmt w:val="bullet"/>
      <w:suff w:val="tab"/>
      <w:lvlText w:val="-"/>
      <w:lvlJc w:val="left"/>
      <w:pPr>
        <w:ind w:left="196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lvl w:ilvl="8">
      <w:start w:val="1"/>
      <w:numFmt w:val="bullet"/>
      <w:suff w:val="tab"/>
      <w:lvlText w:val="-"/>
      <w:lvlJc w:val="left"/>
      <w:pPr>
        <w:ind w:left="2204" w:hanging="284"/>
      </w:pPr>
      <w:rPr>
        <w:rFonts w:ascii="Century Gothic" w:cs="Century Gothic" w:hAnsi="Century Gothic" w:eastAsia="Century Gothic"/>
        <w:b w:val="0"/>
        <w:bCs w:val="0"/>
        <w:i w:val="0"/>
        <w:iCs w:val="0"/>
        <w:caps w:val="0"/>
        <w:smallCaps w:val="0"/>
        <w:strike w:val="0"/>
        <w:dstrike w:val="0"/>
        <w:outline w:val="0"/>
        <w:emboss w:val="0"/>
        <w:imprint w:val="0"/>
        <w:spacing w:val="0"/>
        <w:w w:val="100"/>
        <w:kern w:val="0"/>
        <w:position w:val="0"/>
        <w:sz w:val="31"/>
        <w:szCs w:val="31"/>
        <w:highlight w:val="none"/>
        <w:vertAlign w:val="baseline"/>
      </w:rPr>
    </w:lvl>
  </w:abstractNum>
  <w:abstractNum w:abstractNumId="1">
    <w:multiLevelType w:val="hybridMultilevel"/>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8492a5"/>
        <w:spacing w:val="0"/>
        <w:w w:val="100"/>
        <w:kern w:val="0"/>
        <w:position w:val="0"/>
        <w:highlight w:val="none"/>
        <w:vertAlign w:val="baseline"/>
      </w:rPr>
    </w:lvl>
    <w:lvl w:ilvl="1">
      <w:start w:val="1"/>
      <w:numFmt w:val="bullet"/>
      <w:suff w:val="tab"/>
      <w:lvlText w:val="•"/>
      <w:lvlJc w:val="left"/>
      <w:pPr>
        <w:ind w:left="784" w:hanging="344"/>
      </w:pPr>
      <w:rPr>
        <w:rFonts w:ascii="Helvetica" w:cs="Helvetica" w:hAnsi="Helvetica" w:eastAsia="Helvetica"/>
        <w:b w:val="0"/>
        <w:bCs w:val="0"/>
        <w:i w:val="0"/>
        <w:iCs w:val="0"/>
        <w:caps w:val="0"/>
        <w:smallCaps w:val="0"/>
        <w:strike w:val="0"/>
        <w:dstrike w:val="0"/>
        <w:outline w:val="0"/>
        <w:emboss w:val="0"/>
        <w:imprint w:val="0"/>
        <w:color w:val="8492a5"/>
        <w:spacing w:val="0"/>
        <w:w w:val="100"/>
        <w:kern w:val="0"/>
        <w:position w:val="-2"/>
        <w:highlight w:val="none"/>
        <w:vertAlign w:val="baseline"/>
      </w:rPr>
    </w:lvl>
    <w:lvl w:ilvl="2">
      <w:start w:val="1"/>
      <w:numFmt w:val="bullet"/>
      <w:suff w:val="tab"/>
      <w:lvlText w:val="•"/>
      <w:lvlJc w:val="left"/>
      <w:pPr>
        <w:ind w:left="1004" w:hanging="344"/>
      </w:pPr>
      <w:rPr>
        <w:rFonts w:ascii="Helvetica" w:cs="Helvetica" w:hAnsi="Helvetica" w:eastAsia="Helvetica"/>
        <w:b w:val="0"/>
        <w:bCs w:val="0"/>
        <w:i w:val="0"/>
        <w:iCs w:val="0"/>
        <w:caps w:val="0"/>
        <w:smallCaps w:val="0"/>
        <w:strike w:val="0"/>
        <w:dstrike w:val="0"/>
        <w:outline w:val="0"/>
        <w:emboss w:val="0"/>
        <w:imprint w:val="0"/>
        <w:color w:val="8492a5"/>
        <w:spacing w:val="0"/>
        <w:w w:val="100"/>
        <w:kern w:val="0"/>
        <w:position w:val="-2"/>
        <w:highlight w:val="none"/>
        <w:vertAlign w:val="baseline"/>
      </w:rPr>
    </w:lvl>
    <w:lvl w:ilvl="3">
      <w:start w:val="1"/>
      <w:numFmt w:val="bullet"/>
      <w:suff w:val="tab"/>
      <w:lvlText w:val="•"/>
      <w:lvlJc w:val="left"/>
      <w:pPr>
        <w:ind w:left="1224" w:hanging="344"/>
      </w:pPr>
      <w:rPr>
        <w:rFonts w:ascii="Helvetica" w:cs="Helvetica" w:hAnsi="Helvetica" w:eastAsia="Helvetica"/>
        <w:b w:val="0"/>
        <w:bCs w:val="0"/>
        <w:i w:val="0"/>
        <w:iCs w:val="0"/>
        <w:caps w:val="0"/>
        <w:smallCaps w:val="0"/>
        <w:strike w:val="0"/>
        <w:dstrike w:val="0"/>
        <w:outline w:val="0"/>
        <w:emboss w:val="0"/>
        <w:imprint w:val="0"/>
        <w:color w:val="8492a5"/>
        <w:spacing w:val="0"/>
        <w:w w:val="100"/>
        <w:kern w:val="0"/>
        <w:position w:val="-2"/>
        <w:highlight w:val="none"/>
        <w:vertAlign w:val="baseline"/>
      </w:rPr>
    </w:lvl>
    <w:lvl w:ilvl="4">
      <w:start w:val="1"/>
      <w:numFmt w:val="bullet"/>
      <w:suff w:val="tab"/>
      <w:lvlText w:val="•"/>
      <w:lvlJc w:val="left"/>
      <w:pPr>
        <w:ind w:left="1444" w:hanging="344"/>
      </w:pPr>
      <w:rPr>
        <w:rFonts w:ascii="Helvetica" w:cs="Helvetica" w:hAnsi="Helvetica" w:eastAsia="Helvetica"/>
        <w:b w:val="0"/>
        <w:bCs w:val="0"/>
        <w:i w:val="0"/>
        <w:iCs w:val="0"/>
        <w:caps w:val="0"/>
        <w:smallCaps w:val="0"/>
        <w:strike w:val="0"/>
        <w:dstrike w:val="0"/>
        <w:outline w:val="0"/>
        <w:emboss w:val="0"/>
        <w:imprint w:val="0"/>
        <w:color w:val="8492a5"/>
        <w:spacing w:val="0"/>
        <w:w w:val="100"/>
        <w:kern w:val="0"/>
        <w:position w:val="-2"/>
        <w:highlight w:val="none"/>
        <w:vertAlign w:val="baseline"/>
      </w:rPr>
    </w:lvl>
    <w:lvl w:ilvl="5">
      <w:start w:val="1"/>
      <w:numFmt w:val="bullet"/>
      <w:suff w:val="tab"/>
      <w:lvlText w:val="•"/>
      <w:lvlJc w:val="left"/>
      <w:pPr>
        <w:ind w:left="1664" w:hanging="344"/>
      </w:pPr>
      <w:rPr>
        <w:rFonts w:ascii="Helvetica" w:cs="Helvetica" w:hAnsi="Helvetica" w:eastAsia="Helvetica"/>
        <w:b w:val="0"/>
        <w:bCs w:val="0"/>
        <w:i w:val="0"/>
        <w:iCs w:val="0"/>
        <w:caps w:val="0"/>
        <w:smallCaps w:val="0"/>
        <w:strike w:val="0"/>
        <w:dstrike w:val="0"/>
        <w:outline w:val="0"/>
        <w:emboss w:val="0"/>
        <w:imprint w:val="0"/>
        <w:color w:val="8492a5"/>
        <w:spacing w:val="0"/>
        <w:w w:val="100"/>
        <w:kern w:val="0"/>
        <w:position w:val="-2"/>
        <w:highlight w:val="none"/>
        <w:vertAlign w:val="baseline"/>
      </w:rPr>
    </w:lvl>
    <w:lvl w:ilvl="6">
      <w:start w:val="1"/>
      <w:numFmt w:val="bullet"/>
      <w:suff w:val="tab"/>
      <w:lvlText w:val="•"/>
      <w:lvlJc w:val="left"/>
      <w:pPr>
        <w:ind w:left="1884" w:hanging="344"/>
      </w:pPr>
      <w:rPr>
        <w:rFonts w:ascii="Helvetica" w:cs="Helvetica" w:hAnsi="Helvetica" w:eastAsia="Helvetica"/>
        <w:b w:val="0"/>
        <w:bCs w:val="0"/>
        <w:i w:val="0"/>
        <w:iCs w:val="0"/>
        <w:caps w:val="0"/>
        <w:smallCaps w:val="0"/>
        <w:strike w:val="0"/>
        <w:dstrike w:val="0"/>
        <w:outline w:val="0"/>
        <w:emboss w:val="0"/>
        <w:imprint w:val="0"/>
        <w:color w:val="8492a5"/>
        <w:spacing w:val="0"/>
        <w:w w:val="100"/>
        <w:kern w:val="0"/>
        <w:position w:val="-2"/>
        <w:highlight w:val="none"/>
        <w:vertAlign w:val="baseline"/>
      </w:rPr>
    </w:lvl>
    <w:lvl w:ilvl="7">
      <w:start w:val="1"/>
      <w:numFmt w:val="bullet"/>
      <w:suff w:val="tab"/>
      <w:lvlText w:val="•"/>
      <w:lvlJc w:val="left"/>
      <w:pPr>
        <w:ind w:left="2104" w:hanging="344"/>
      </w:pPr>
      <w:rPr>
        <w:rFonts w:ascii="Helvetica" w:cs="Helvetica" w:hAnsi="Helvetica" w:eastAsia="Helvetica"/>
        <w:b w:val="0"/>
        <w:bCs w:val="0"/>
        <w:i w:val="0"/>
        <w:iCs w:val="0"/>
        <w:caps w:val="0"/>
        <w:smallCaps w:val="0"/>
        <w:strike w:val="0"/>
        <w:dstrike w:val="0"/>
        <w:outline w:val="0"/>
        <w:emboss w:val="0"/>
        <w:imprint w:val="0"/>
        <w:color w:val="8492a5"/>
        <w:spacing w:val="0"/>
        <w:w w:val="100"/>
        <w:kern w:val="0"/>
        <w:position w:val="-2"/>
        <w:highlight w:val="none"/>
        <w:vertAlign w:val="baseline"/>
      </w:rPr>
    </w:lvl>
    <w:lvl w:ilvl="8">
      <w:start w:val="1"/>
      <w:numFmt w:val="bullet"/>
      <w:suff w:val="tab"/>
      <w:lvlText w:val="•"/>
      <w:lvlJc w:val="left"/>
      <w:pPr>
        <w:ind w:left="2324" w:hanging="344"/>
      </w:pPr>
      <w:rPr>
        <w:rFonts w:ascii="Helvetica" w:cs="Helvetica" w:hAnsi="Helvetica" w:eastAsia="Helvetica"/>
        <w:b w:val="0"/>
        <w:bCs w:val="0"/>
        <w:i w:val="0"/>
        <w:iCs w:val="0"/>
        <w:caps w:val="0"/>
        <w:smallCaps w:val="0"/>
        <w:strike w:val="0"/>
        <w:dstrike w:val="0"/>
        <w:outline w:val="0"/>
        <w:emboss w:val="0"/>
        <w:imprint w:val="0"/>
        <w:color w:val="8492a5"/>
        <w:spacing w:val="0"/>
        <w:w w:val="100"/>
        <w:kern w:val="0"/>
        <w:position w:val="-2"/>
        <w:highlight w:val="none"/>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Century Gothic" w:cs="Century Gothic" w:hAnsi="Century Gothic" w:eastAsia="Century Gothic"/>
      <w:sz w:val="26"/>
      <w:szCs w:val="26"/>
      <w:u w:val="single"/>
    </w:rPr>
  </w:style>
  <w:style w:type="paragraph" w:styleId="Table Style 2 A">
    <w:name w:val="Table Style 2 A"/>
    <w:next w:val="Table Style 2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