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Century Gothic" w:cs="Century Gothic" w:hAnsi="Century Gothic" w:eastAsia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  <w:rtl w:val="0"/>
          <w:lang w:val="en-US"/>
        </w:rPr>
        <w:t xml:space="preserve">Year 6 Maths Summer Week </w:t>
      </w:r>
      <w:r>
        <w:rPr>
          <w:rFonts w:ascii="Century Gothic" w:hAnsi="Century Gothic"/>
          <w:sz w:val="30"/>
          <w:szCs w:val="30"/>
          <w:rtl w:val="0"/>
          <w:lang w:val="en-US"/>
        </w:rPr>
        <w:t>9</w:t>
      </w:r>
      <w:r>
        <w:rPr>
          <w:rFonts w:ascii="Century Gothic" w:hAnsi="Century Gothic"/>
          <w:sz w:val="30"/>
          <w:szCs w:val="30"/>
          <w:rtl w:val="0"/>
          <w:lang w:val="en-US"/>
        </w:rPr>
        <w:t xml:space="preserve"> (w/c </w:t>
      </w:r>
      <w:r>
        <w:rPr>
          <w:rFonts w:ascii="Century Gothic" w:hAnsi="Century Gothic"/>
          <w:sz w:val="30"/>
          <w:szCs w:val="30"/>
          <w:rtl w:val="0"/>
          <w:lang w:val="en-US"/>
        </w:rPr>
        <w:t>22</w:t>
      </w:r>
      <w:r>
        <w:rPr>
          <w:rFonts w:ascii="Century Gothic" w:hAnsi="Century Gothic"/>
          <w:sz w:val="30"/>
          <w:szCs w:val="30"/>
          <w:rtl w:val="0"/>
          <w:lang w:val="en-US"/>
        </w:rPr>
        <w:t>.0</w:t>
      </w:r>
      <w:r>
        <w:rPr>
          <w:rFonts w:ascii="Century Gothic" w:hAnsi="Century Gothic"/>
          <w:sz w:val="30"/>
          <w:szCs w:val="30"/>
          <w:rtl w:val="0"/>
          <w:lang w:val="en-US"/>
        </w:rPr>
        <w:t>6</w:t>
      </w:r>
      <w:r>
        <w:rPr>
          <w:rFonts w:ascii="Century Gothic" w:hAnsi="Century Gothic"/>
          <w:sz w:val="30"/>
          <w:szCs w:val="30"/>
          <w:rtl w:val="0"/>
          <w:lang w:val="en-US"/>
        </w:rPr>
        <w:t>.20)</w:t>
      </w:r>
    </w:p>
    <w:p>
      <w:pPr>
        <w:pStyle w:val="Body A"/>
        <w:jc w:val="center"/>
        <w:rPr>
          <w:rFonts w:ascii="Century Gothic" w:cs="Century Gothic" w:hAnsi="Century Gothic" w:eastAsia="Century Gothic"/>
          <w:sz w:val="30"/>
          <w:szCs w:val="30"/>
        </w:rPr>
      </w:pPr>
    </w:p>
    <w:p>
      <w:pPr>
        <w:pStyle w:val="Body A"/>
        <w:jc w:val="center"/>
        <w:rPr>
          <w:rFonts w:ascii="Century Gothic" w:cs="Century Gothic" w:hAnsi="Century Gothic" w:eastAsia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  <w:rtl w:val="0"/>
          <w:lang w:val="en-US"/>
        </w:rPr>
        <w:t>White Rose Home Learning</w:t>
      </w:r>
    </w:p>
    <w:p>
      <w:pPr>
        <w:pStyle w:val="Body A"/>
        <w:rPr>
          <w:rFonts w:ascii="Century Gothic" w:cs="Century Gothic" w:hAnsi="Century Gothic" w:eastAsia="Century Gothic"/>
        </w:rPr>
      </w:pPr>
    </w:p>
    <w:p>
      <w:pPr>
        <w:pStyle w:val="Body A"/>
        <w:rPr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  <w:rPr>
          <w:rFonts w:ascii="Century Gothic" w:cs="Century Gothic" w:hAnsi="Century Gothic" w:eastAsia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  <w:rtl w:val="0"/>
          <w:lang w:val="en-US"/>
        </w:rPr>
        <w:t xml:space="preserve">The VIDEO lessons are </w:t>
      </w:r>
      <w:r>
        <w:rPr>
          <w:rFonts w:ascii="Century Gothic" w:hAnsi="Century Gothic"/>
          <w:sz w:val="26"/>
          <w:szCs w:val="26"/>
          <w:u w:val="single"/>
          <w:rtl w:val="0"/>
          <w:lang w:val="en-US"/>
        </w:rPr>
        <w:t>still</w:t>
      </w:r>
      <w:r>
        <w:rPr>
          <w:rFonts w:ascii="Century Gothic" w:hAnsi="Century Gothic"/>
          <w:sz w:val="26"/>
          <w:szCs w:val="26"/>
          <w:rtl w:val="0"/>
          <w:lang w:val="en-US"/>
        </w:rPr>
        <w:t xml:space="preserve"> available on the following website:</w:t>
      </w:r>
    </w:p>
    <w:p>
      <w:pPr>
        <w:pStyle w:val="Body A"/>
        <w:rPr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"https://whiterosemaths.com/homelearning/year-6/"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https://whiterosemaths.com/homelearning/year-6/</w:t>
      </w:r>
      <w:r>
        <w:rPr/>
        <w:fldChar w:fldCharType="end" w:fldLock="0"/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None"/>
          <w:rFonts w:ascii="Century Gothic" w:hAnsi="Century Gothic"/>
          <w:sz w:val="26"/>
          <w:szCs w:val="26"/>
          <w:rtl w:val="0"/>
          <w:lang w:val="en-US"/>
        </w:rPr>
        <w:t xml:space="preserve">From Week 4 the activities and the answers are saved on the Chestnuts website. </w:t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</w:p>
    <w:tbl>
      <w:tblPr>
        <w:tblW w:w="951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779"/>
        <w:gridCol w:w="2778"/>
        <w:gridCol w:w="4962"/>
      </w:tblGrid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17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Days</w:t>
            </w:r>
          </w:p>
        </w:tc>
        <w:tc>
          <w:tcPr>
            <w:tcW w:type="dxa" w:w="2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Lesson Objectives</w:t>
            </w:r>
          </w:p>
        </w:tc>
        <w:tc>
          <w:tcPr>
            <w:tcW w:type="dxa" w:w="49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 xml:space="preserve">Remember to </w:t>
            </w:r>
            <w:r>
              <w:rPr>
                <w:rStyle w:val="None"/>
                <w:rFonts w:ascii="Century Gothic" w:hAnsi="Century Gothic" w:hint="default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…</w:t>
            </w:r>
          </w:p>
        </w:tc>
      </w:tr>
      <w:tr>
        <w:tblPrEx>
          <w:shd w:val="clear" w:color="auto" w:fill="cadfff"/>
        </w:tblPrEx>
        <w:trPr>
          <w:trHeight w:val="1610" w:hRule="atLeast"/>
        </w:trPr>
        <w:tc>
          <w:tcPr>
            <w:tcW w:type="dxa" w:w="17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Monday</w:t>
            </w:r>
          </w:p>
        </w:tc>
        <w:tc>
          <w:tcPr>
            <w:tcW w:type="dxa" w:w="2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 xml:space="preserve">Lesson 1 - </w:t>
            </w: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Area and perimeter</w:t>
            </w:r>
          </w:p>
        </w:tc>
        <w:tc>
          <w:tcPr>
            <w:tcW w:type="dxa" w:w="49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numPr>
                <w:ilvl w:val="0"/>
                <w:numId w:val="1"/>
              </w:numPr>
              <w:rPr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lang w:val="en-US"/>
                <w14:textFill>
                  <w14:solidFill>
                    <w14:srgbClr w14:val="1E3755"/>
                  </w14:solidFill>
                </w14:textFill>
              </w:rPr>
            </w:pPr>
            <w:r>
              <w:rPr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The perimeter is the distance around the outside of the shape or (length + width)x2.</w:t>
            </w:r>
          </w:p>
          <w:p>
            <w:pPr>
              <w:pStyle w:val="Table Style 2 A"/>
              <w:numPr>
                <w:ilvl w:val="0"/>
                <w:numId w:val="1"/>
              </w:numPr>
              <w:rPr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lang w:val="en-US"/>
                <w14:textFill>
                  <w14:solidFill>
                    <w14:srgbClr w14:val="1E3755"/>
                  </w14:solidFill>
                </w14:textFill>
              </w:rPr>
            </w:pPr>
            <w:r>
              <w:rPr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The area is the space the shape takes up or length x width.</w:t>
            </w:r>
          </w:p>
        </w:tc>
      </w:tr>
      <w:tr>
        <w:tblPrEx>
          <w:shd w:val="clear" w:color="auto" w:fill="cadfff"/>
        </w:tblPrEx>
        <w:trPr>
          <w:trHeight w:val="1805" w:hRule="atLeast"/>
        </w:trPr>
        <w:tc>
          <w:tcPr>
            <w:tcW w:type="dxa" w:w="17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Tuesday</w:t>
            </w:r>
          </w:p>
        </w:tc>
        <w:tc>
          <w:tcPr>
            <w:tcW w:type="dxa" w:w="2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 xml:space="preserve">Lesson 2 - </w:t>
            </w: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Area of a triangle</w:t>
            </w:r>
          </w:p>
        </w:tc>
        <w:tc>
          <w:tcPr>
            <w:tcW w:type="dxa" w:w="49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Extend the triangle into a rectangle so you can calculate its area. Divide the rectangle</w:t>
            </w:r>
            <w:r>
              <w:rPr>
                <w:rStyle w:val="None"/>
                <w:rFonts w:ascii="Century Gothic" w:hAnsi="Century Gothic" w:hint="default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’</w:t>
            </w: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s are by 2 to get the area of the triangle or (base x height) / 2</w:t>
            </w:r>
          </w:p>
          <w:p>
            <w:pPr>
              <w:pStyle w:val="Table Style 2 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Make sure you are using the correct measurements.</w:t>
            </w:r>
          </w:p>
        </w:tc>
      </w:tr>
      <w:tr>
        <w:tblPrEx>
          <w:shd w:val="clear" w:color="auto" w:fill="cadfff"/>
        </w:tblPrEx>
        <w:trPr>
          <w:trHeight w:val="2105" w:hRule="atLeast"/>
        </w:trPr>
        <w:tc>
          <w:tcPr>
            <w:tcW w:type="dxa" w:w="17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Wednesday</w:t>
            </w:r>
          </w:p>
        </w:tc>
        <w:tc>
          <w:tcPr>
            <w:tcW w:type="dxa" w:w="2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 xml:space="preserve">Lesson 3 - </w:t>
            </w: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Area of a parallelogram</w:t>
            </w:r>
          </w:p>
        </w:tc>
        <w:tc>
          <w:tcPr>
            <w:tcW w:type="dxa" w:w="49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-</w:t>
            </w: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 xml:space="preserve"> You can make a rectangle out of a parallelogram by using cut and move. Cut off the triangle bit from one side of the parallelogram and place it on the other side to make a rectangle. Now calculate the area of the rectangle as it is the same as the parallelogram</w:t>
            </w:r>
            <w:r>
              <w:rPr>
                <w:rStyle w:val="None"/>
                <w:rFonts w:ascii="Century Gothic" w:hAnsi="Century Gothic" w:hint="default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’</w:t>
            </w: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 xml:space="preserve">s. </w:t>
            </w:r>
          </w:p>
        </w:tc>
      </w:tr>
      <w:tr>
        <w:tblPrEx>
          <w:shd w:val="clear" w:color="auto" w:fill="cadfff"/>
        </w:tblPrEx>
        <w:trPr>
          <w:trHeight w:val="1505" w:hRule="atLeast"/>
        </w:trPr>
        <w:tc>
          <w:tcPr>
            <w:tcW w:type="dxa" w:w="17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Thursday</w:t>
            </w:r>
          </w:p>
        </w:tc>
        <w:tc>
          <w:tcPr>
            <w:tcW w:type="dxa" w:w="2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 xml:space="preserve">Lesson 4 - </w:t>
            </w:r>
            <w:r>
              <w:rPr>
                <w:rStyle w:val="None"/>
                <w:rFonts w:ascii="Century Gothic" w:hAnsi="Century Gothic"/>
                <w:outline w:val="0"/>
                <w:color w:val="1e3755"/>
                <w:sz w:val="24"/>
                <w:szCs w:val="24"/>
                <w:u w:color="1e3755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Volume of a cuboid</w:t>
            </w:r>
          </w:p>
        </w:tc>
        <w:tc>
          <w:tcPr>
            <w:tcW w:type="dxa" w:w="49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rtl w:val="0"/>
                <w:lang w:val="en-US"/>
              </w:rPr>
              <w:t xml:space="preserve">As a cuboid is a 3 dimensional shape you need to use the measurement for all 3 dimensions to calculate the volume of it. So it is length x width x height. </w:t>
            </w:r>
          </w:p>
        </w:tc>
      </w:tr>
      <w:tr>
        <w:tblPrEx>
          <w:shd w:val="clear" w:color="auto" w:fill="cadfff"/>
        </w:tblPrEx>
        <w:trPr>
          <w:trHeight w:val="1205" w:hRule="atLeast"/>
        </w:trPr>
        <w:tc>
          <w:tcPr>
            <w:tcW w:type="dxa" w:w="17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Friday</w:t>
            </w:r>
          </w:p>
        </w:tc>
        <w:tc>
          <w:tcPr>
            <w:tcW w:type="dxa" w:w="2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en-US"/>
              </w:rPr>
              <w:t>Challenge - Friday challenge on the White Rose Home learning website</w:t>
            </w:r>
          </w:p>
        </w:tc>
        <w:tc>
          <w:tcPr>
            <w:tcW w:type="dxa" w:w="49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Style w:val="None"/>
                <w:rFonts w:ascii="Century Gothic" w:hAnsi="Century Gothic"/>
                <w:sz w:val="24"/>
                <w:szCs w:val="24"/>
                <w:shd w:val="nil" w:color="auto" w:fill="auto"/>
                <w:rtl w:val="0"/>
                <w:lang w:val="en-US"/>
              </w:rPr>
              <w:t>If you are not feeling confident enough start with Challenge 1 and 2.</w:t>
            </w:r>
          </w:p>
        </w:tc>
      </w:tr>
    </w:tbl>
    <w:p>
      <w:pPr>
        <w:pStyle w:val="Body A"/>
        <w:widowControl w:val="0"/>
        <w:ind w:left="108" w:hanging="108"/>
        <w:rPr>
          <w:rStyle w:val="None"/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None"/>
          <w:rFonts w:ascii="Century Gothic" w:hAnsi="Century Gothic"/>
          <w:sz w:val="26"/>
          <w:szCs w:val="26"/>
          <w:rtl w:val="0"/>
          <w:lang w:val="en-US"/>
        </w:rPr>
        <w:t>For simplified videos, interactive tasks and extra activities please visit the BBC Bitesize website on the following link:</w:t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"https://www.bbc.co.uk/bitesize/tags/zncsscw/year-6-and-p7-lessons/1"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https://www.bbc.co.uk/bitesize/tags/zncsscw/year-6-and-p7-lessons/1</w:t>
      </w:r>
      <w:r>
        <w:rPr/>
        <w:fldChar w:fldCharType="end" w:fldLock="0"/>
      </w:r>
    </w:p>
    <w:p>
      <w:pPr>
        <w:pStyle w:val="Body A"/>
        <w:rPr>
          <w:rStyle w:val="None"/>
          <w:rFonts w:ascii="Century Gothic" w:cs="Century Gothic" w:hAnsi="Century Gothic" w:eastAsia="Century Gothic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b w:val="1"/>
          <w:bCs w:val="1"/>
          <w:sz w:val="26"/>
          <w:szCs w:val="26"/>
        </w:rPr>
      </w:pPr>
      <w:r>
        <w:rPr>
          <w:rStyle w:val="None"/>
          <w:rFonts w:ascii="Century Gothic" w:hAnsi="Century Gothic"/>
          <w:b w:val="1"/>
          <w:bCs w:val="1"/>
          <w:sz w:val="26"/>
          <w:szCs w:val="26"/>
          <w:rtl w:val="0"/>
          <w:lang w:val="en-US"/>
        </w:rPr>
        <w:t>Friday Challenge:</w:t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None"/>
          <w:rFonts w:ascii="Century Gothic" w:hAnsi="Century Gothic"/>
          <w:sz w:val="26"/>
          <w:szCs w:val="26"/>
          <w:rtl w:val="0"/>
          <w:lang w:val="en-US"/>
        </w:rPr>
        <w:t>As a rough guide of difficulty levels:</w:t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None"/>
          <w:rFonts w:ascii="Century Gothic" w:hAnsi="Century Gothic"/>
          <w:b w:val="1"/>
          <w:bCs w:val="1"/>
          <w:sz w:val="26"/>
          <w:szCs w:val="26"/>
          <w:rtl w:val="0"/>
          <w:lang w:val="en-US"/>
        </w:rPr>
        <w:t>Challenge 1 and 2</w:t>
      </w:r>
      <w:r>
        <w:rPr>
          <w:rStyle w:val="None"/>
          <w:rFonts w:ascii="Century Gothic" w:hAnsi="Century Gothic"/>
          <w:sz w:val="26"/>
          <w:szCs w:val="26"/>
          <w:rtl w:val="0"/>
          <w:lang w:val="en-US"/>
        </w:rPr>
        <w:t xml:space="preserve"> - are most suitable for ages 5 - 7.</w:t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None"/>
          <w:rFonts w:ascii="Century Gothic" w:hAnsi="Century Gothic"/>
          <w:b w:val="1"/>
          <w:bCs w:val="1"/>
          <w:sz w:val="26"/>
          <w:szCs w:val="26"/>
          <w:rtl w:val="0"/>
          <w:lang w:val="en-US"/>
        </w:rPr>
        <w:t xml:space="preserve">Challenge 3 - 6 </w:t>
        <w:tab/>
        <w:t xml:space="preserve">  </w:t>
      </w:r>
      <w:r>
        <w:rPr>
          <w:rStyle w:val="None"/>
          <w:rFonts w:ascii="Century Gothic" w:hAnsi="Century Gothic"/>
          <w:sz w:val="26"/>
          <w:szCs w:val="26"/>
          <w:rtl w:val="0"/>
          <w:lang w:val="en-US"/>
        </w:rPr>
        <w:t>- are most suitable for ages 7 - 11.</w:t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None"/>
          <w:rFonts w:ascii="Century Gothic" w:hAnsi="Century Gothic"/>
          <w:b w:val="1"/>
          <w:bCs w:val="1"/>
          <w:sz w:val="26"/>
          <w:szCs w:val="26"/>
          <w:rtl w:val="0"/>
          <w:lang w:val="en-US"/>
        </w:rPr>
        <w:t xml:space="preserve">Challenge 7 - 9 </w:t>
        <w:tab/>
        <w:t xml:space="preserve">  </w:t>
      </w:r>
      <w:r>
        <w:rPr>
          <w:rStyle w:val="None"/>
          <w:rFonts w:ascii="Century Gothic" w:hAnsi="Century Gothic"/>
          <w:sz w:val="26"/>
          <w:szCs w:val="26"/>
          <w:rtl w:val="0"/>
          <w:lang w:val="en-US"/>
        </w:rPr>
        <w:t>- are most suitable for ages 11-15.</w:t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None"/>
          <w:rFonts w:ascii="Century Gothic" w:hAnsi="Century Gothic"/>
          <w:rtl w:val="0"/>
          <w:lang w:val="en-US"/>
        </w:rPr>
        <w:t>It</w:t>
      </w:r>
      <w:r>
        <w:rPr>
          <w:rStyle w:val="None"/>
          <w:rFonts w:ascii="Century Gothic" w:hAnsi="Century Gothic"/>
          <w:sz w:val="26"/>
          <w:szCs w:val="26"/>
          <w:rtl w:val="0"/>
          <w:lang w:val="en-US"/>
        </w:rPr>
        <w:t xml:space="preserve"> is so much fun working on a challenge with your family. Get them involved too!</w:t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None"/>
          <w:rFonts w:ascii="Century Gothic" w:hAnsi="Century Gothic"/>
          <w:sz w:val="26"/>
          <w:szCs w:val="26"/>
          <w:rtl w:val="0"/>
          <w:lang w:val="en-US"/>
        </w:rPr>
        <w:t>Should you not be able to access online resources, please let me know so I can provide you with paper copies.</w:t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None"/>
          <w:rFonts w:ascii="Century Gothic" w:hAnsi="Century Gothic"/>
          <w:sz w:val="26"/>
          <w:szCs w:val="26"/>
          <w:rtl w:val="0"/>
          <w:lang w:val="en-US"/>
        </w:rPr>
        <w:t>Remember to send a picture of your favourite activity in email or upload it on Tapestry.</w:t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  <w:r>
        <w:rPr>
          <w:rStyle w:val="None"/>
          <w:rFonts w:ascii="Century Gothic" w:hAnsi="Century Gothic"/>
          <w:sz w:val="26"/>
          <w:szCs w:val="26"/>
          <w:rtl w:val="0"/>
          <w:lang w:val="en-US"/>
        </w:rPr>
        <w:t xml:space="preserve">Keep up the good work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6"/>
          <w:szCs w:val="26"/>
          <w:rtl w:val="0"/>
          <w:lang w:val="en-US"/>
        </w:rPr>
        <w:t>☺</w:t>
      </w:r>
    </w:p>
    <w:p>
      <w:pPr>
        <w:pStyle w:val="Body A"/>
        <w:rPr>
          <w:rStyle w:val="None"/>
          <w:rFonts w:ascii="Century Gothic" w:cs="Century Gothic" w:hAnsi="Century Gothic" w:eastAsia="Century Gothic"/>
          <w:sz w:val="26"/>
          <w:szCs w:val="26"/>
        </w:rPr>
      </w:pPr>
    </w:p>
    <w:p>
      <w:pPr>
        <w:pStyle w:val="Body A"/>
      </w:pPr>
      <w:r>
        <w:rPr>
          <w:rStyle w:val="None"/>
          <w:rFonts w:ascii="Century Gothic" w:hAnsi="Century Gothic"/>
          <w:sz w:val="26"/>
          <w:szCs w:val="26"/>
          <w:rtl w:val="0"/>
          <w:lang w:val="en-US"/>
        </w:rPr>
        <w:t>Ms Agnes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Helvetic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284" w:hanging="28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24" w:hanging="28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64" w:hanging="28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04" w:hanging="28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44" w:hanging="28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84" w:hanging="28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24" w:hanging="28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64" w:hanging="28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04" w:hanging="284"/>
      </w:pPr>
      <w:rPr>
        <w:rFonts w:ascii="Century Gothic" w:cs="Century Gothic" w:hAnsi="Century Gothic" w:eastAsia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28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2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6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0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4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8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2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6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0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492a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492a5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492a5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492a5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492a5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492a5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492a5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492a5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492a5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entury Gothic" w:cs="Century Gothic" w:hAnsi="Century Gothic" w:eastAsia="Century Gothic"/>
      <w:sz w:val="26"/>
      <w:szCs w:val="26"/>
      <w:u w:val="single"/>
    </w:rPr>
  </w:style>
  <w:style w:type="paragraph" w:styleId="Table Style 2 A">
    <w:name w:val="Table Style 2 A"/>
    <w:next w:val="Table Style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