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28" w:rsidRDefault="00860E28" w:rsidP="00860E28">
      <w:pPr>
        <w:jc w:val="center"/>
        <w:rPr>
          <w:b/>
          <w:sz w:val="32"/>
          <w:szCs w:val="32"/>
          <w:u w:val="single"/>
        </w:rPr>
      </w:pPr>
      <w:r>
        <w:rPr>
          <w:b/>
          <w:sz w:val="32"/>
          <w:szCs w:val="32"/>
          <w:u w:val="single"/>
        </w:rPr>
        <w:t>Year 6 English Summer 2 (W.C 22</w:t>
      </w:r>
      <w:r>
        <w:rPr>
          <w:b/>
          <w:sz w:val="32"/>
          <w:szCs w:val="32"/>
          <w:u w:val="single"/>
        </w:rPr>
        <w:t>.06.20)</w:t>
      </w:r>
    </w:p>
    <w:p w:rsidR="00860E28" w:rsidRDefault="00860E28" w:rsidP="00860E28">
      <w:pPr>
        <w:rPr>
          <w:sz w:val="28"/>
          <w:szCs w:val="28"/>
        </w:rPr>
      </w:pPr>
      <w:r>
        <w:rPr>
          <w:sz w:val="28"/>
          <w:szCs w:val="28"/>
        </w:rPr>
        <w:t xml:space="preserve">The lessons are available on the following website: </w:t>
      </w:r>
    </w:p>
    <w:p w:rsidR="00860E28" w:rsidRDefault="00860E28" w:rsidP="00860E28">
      <w:pPr>
        <w:rPr>
          <w:sz w:val="24"/>
          <w:szCs w:val="24"/>
        </w:rPr>
      </w:pPr>
      <w:hyperlink r:id="rId5" w:anchor="schedule">
        <w:r>
          <w:rPr>
            <w:color w:val="0000FF"/>
            <w:sz w:val="24"/>
            <w:szCs w:val="24"/>
            <w:u w:val="single"/>
          </w:rPr>
          <w:t>https://www.thenational.academy/online-classroom/year-6#schedule</w:t>
        </w:r>
      </w:hyperlink>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835"/>
        <w:gridCol w:w="4739"/>
      </w:tblGrid>
      <w:tr w:rsidR="00860E28" w:rsidTr="00F94147">
        <w:trPr>
          <w:trHeight w:val="1323"/>
        </w:trPr>
        <w:tc>
          <w:tcPr>
            <w:tcW w:w="1668" w:type="dxa"/>
          </w:tcPr>
          <w:p w:rsidR="00860E28" w:rsidRPr="00F92E3F" w:rsidRDefault="00860E28" w:rsidP="00860E28">
            <w:pPr>
              <w:rPr>
                <w:sz w:val="32"/>
                <w:szCs w:val="32"/>
              </w:rPr>
            </w:pPr>
            <w:r>
              <w:rPr>
                <w:sz w:val="32"/>
                <w:szCs w:val="32"/>
              </w:rPr>
              <w:t xml:space="preserve">Day     </w:t>
            </w:r>
            <w:r w:rsidRPr="00F92E3F">
              <w:rPr>
                <w:sz w:val="24"/>
                <w:szCs w:val="24"/>
              </w:rPr>
              <w:t>(</w:t>
            </w:r>
            <w:r>
              <w:rPr>
                <w:sz w:val="24"/>
                <w:szCs w:val="24"/>
              </w:rPr>
              <w:t xml:space="preserve">Genre focus: </w:t>
            </w:r>
            <w:r>
              <w:rPr>
                <w:sz w:val="24"/>
                <w:szCs w:val="24"/>
              </w:rPr>
              <w:t>Explanation texts</w:t>
            </w:r>
            <w:r w:rsidRPr="00F92E3F">
              <w:rPr>
                <w:sz w:val="24"/>
                <w:szCs w:val="24"/>
              </w:rPr>
              <w:t>)</w:t>
            </w:r>
          </w:p>
        </w:tc>
        <w:tc>
          <w:tcPr>
            <w:tcW w:w="2835" w:type="dxa"/>
          </w:tcPr>
          <w:p w:rsidR="00860E28" w:rsidRDefault="00860E28" w:rsidP="00F94147">
            <w:pPr>
              <w:rPr>
                <w:sz w:val="32"/>
                <w:szCs w:val="32"/>
              </w:rPr>
            </w:pPr>
            <w:r>
              <w:rPr>
                <w:sz w:val="32"/>
                <w:szCs w:val="32"/>
              </w:rPr>
              <w:t>Lesson Objective</w:t>
            </w:r>
          </w:p>
        </w:tc>
        <w:tc>
          <w:tcPr>
            <w:tcW w:w="4739" w:type="dxa"/>
          </w:tcPr>
          <w:p w:rsidR="00860E28" w:rsidRDefault="00860E28" w:rsidP="00F94147">
            <w:pPr>
              <w:rPr>
                <w:sz w:val="32"/>
                <w:szCs w:val="32"/>
              </w:rPr>
            </w:pPr>
            <w:r>
              <w:rPr>
                <w:sz w:val="32"/>
                <w:szCs w:val="32"/>
              </w:rPr>
              <w:t>Remember…</w:t>
            </w:r>
          </w:p>
        </w:tc>
      </w:tr>
      <w:tr w:rsidR="00860E28" w:rsidTr="00F94147">
        <w:tc>
          <w:tcPr>
            <w:tcW w:w="1668" w:type="dxa"/>
          </w:tcPr>
          <w:p w:rsidR="00860E28" w:rsidRDefault="00860E28" w:rsidP="00F94147">
            <w:pPr>
              <w:rPr>
                <w:sz w:val="28"/>
                <w:szCs w:val="28"/>
              </w:rPr>
            </w:pPr>
            <w:r>
              <w:rPr>
                <w:sz w:val="28"/>
                <w:szCs w:val="28"/>
              </w:rPr>
              <w:t>Monday</w:t>
            </w:r>
          </w:p>
        </w:tc>
        <w:tc>
          <w:tcPr>
            <w:tcW w:w="2835" w:type="dxa"/>
          </w:tcPr>
          <w:p w:rsidR="00860E28" w:rsidRPr="004629BC" w:rsidRDefault="00860E28" w:rsidP="00860E28">
            <w:pPr>
              <w:rPr>
                <w:sz w:val="28"/>
                <w:szCs w:val="28"/>
              </w:rPr>
            </w:pPr>
            <w:r>
              <w:rPr>
                <w:b/>
                <w:sz w:val="28"/>
                <w:szCs w:val="28"/>
              </w:rPr>
              <w:t>Reading focus:</w:t>
            </w:r>
            <w:r>
              <w:rPr>
                <w:sz w:val="28"/>
                <w:szCs w:val="28"/>
              </w:rPr>
              <w:t xml:space="preserve"> </w:t>
            </w:r>
            <w:r>
              <w:rPr>
                <w:sz w:val="28"/>
                <w:szCs w:val="28"/>
              </w:rPr>
              <w:t>Summarising</w:t>
            </w:r>
            <w:r>
              <w:rPr>
                <w:sz w:val="28"/>
                <w:szCs w:val="28"/>
              </w:rPr>
              <w:t>.</w:t>
            </w:r>
          </w:p>
        </w:tc>
        <w:tc>
          <w:tcPr>
            <w:tcW w:w="4739" w:type="dxa"/>
            <w:vMerge w:val="restart"/>
          </w:tcPr>
          <w:p w:rsidR="00860E28" w:rsidRPr="00860E28" w:rsidRDefault="00860E28" w:rsidP="00860E28">
            <w:pPr>
              <w:rPr>
                <w:sz w:val="24"/>
                <w:szCs w:val="24"/>
              </w:rPr>
            </w:pPr>
            <w:r>
              <w:rPr>
                <w:sz w:val="24"/>
                <w:szCs w:val="24"/>
              </w:rPr>
              <w:t>-</w:t>
            </w:r>
            <w:r>
              <w:rPr>
                <w:sz w:val="24"/>
                <w:szCs w:val="24"/>
              </w:rPr>
              <w:t xml:space="preserve">Summarising is about identifying the </w:t>
            </w:r>
            <w:r>
              <w:rPr>
                <w:b/>
                <w:sz w:val="24"/>
                <w:szCs w:val="24"/>
              </w:rPr>
              <w:t xml:space="preserve">key points </w:t>
            </w:r>
            <w:r>
              <w:rPr>
                <w:sz w:val="24"/>
                <w:szCs w:val="24"/>
              </w:rPr>
              <w:t>in a text. Be warned that in questions asking you to order events, the way the events has been summarised may be different to how you would summarise them, so you will need to check back through the text to ensure you have got the right order.</w:t>
            </w:r>
            <w:bookmarkStart w:id="0" w:name="_GoBack"/>
            <w:bookmarkEnd w:id="0"/>
          </w:p>
        </w:tc>
      </w:tr>
      <w:tr w:rsidR="00860E28" w:rsidTr="00F94147">
        <w:tc>
          <w:tcPr>
            <w:tcW w:w="1668" w:type="dxa"/>
          </w:tcPr>
          <w:p w:rsidR="00860E28" w:rsidRDefault="00860E28" w:rsidP="00F94147">
            <w:pPr>
              <w:rPr>
                <w:sz w:val="28"/>
                <w:szCs w:val="28"/>
              </w:rPr>
            </w:pPr>
            <w:r>
              <w:rPr>
                <w:sz w:val="28"/>
                <w:szCs w:val="28"/>
              </w:rPr>
              <w:t>Tuesday</w:t>
            </w:r>
          </w:p>
        </w:tc>
        <w:tc>
          <w:tcPr>
            <w:tcW w:w="2835" w:type="dxa"/>
          </w:tcPr>
          <w:p w:rsidR="00860E28" w:rsidRDefault="00860E28" w:rsidP="00860E28">
            <w:pPr>
              <w:rPr>
                <w:sz w:val="28"/>
                <w:szCs w:val="28"/>
              </w:rPr>
            </w:pPr>
            <w:r>
              <w:rPr>
                <w:b/>
                <w:sz w:val="28"/>
                <w:szCs w:val="28"/>
              </w:rPr>
              <w:t xml:space="preserve">Reading focus: </w:t>
            </w:r>
            <w:r>
              <w:rPr>
                <w:sz w:val="28"/>
                <w:szCs w:val="28"/>
              </w:rPr>
              <w:t>Summarising</w:t>
            </w:r>
            <w:r>
              <w:rPr>
                <w:sz w:val="28"/>
                <w:szCs w:val="28"/>
              </w:rPr>
              <w:t>.</w:t>
            </w:r>
          </w:p>
        </w:tc>
        <w:tc>
          <w:tcPr>
            <w:tcW w:w="4739" w:type="dxa"/>
            <w:vMerge/>
          </w:tcPr>
          <w:p w:rsidR="00860E28" w:rsidRPr="007D0E8F" w:rsidRDefault="00860E28" w:rsidP="00860E28">
            <w:pPr>
              <w:rPr>
                <w:sz w:val="24"/>
                <w:szCs w:val="24"/>
              </w:rPr>
            </w:pPr>
          </w:p>
        </w:tc>
      </w:tr>
      <w:tr w:rsidR="00860E28" w:rsidTr="00F94147">
        <w:trPr>
          <w:trHeight w:val="846"/>
        </w:trPr>
        <w:tc>
          <w:tcPr>
            <w:tcW w:w="1668" w:type="dxa"/>
          </w:tcPr>
          <w:p w:rsidR="00860E28" w:rsidRDefault="00860E28" w:rsidP="00F94147">
            <w:pPr>
              <w:rPr>
                <w:sz w:val="28"/>
                <w:szCs w:val="28"/>
              </w:rPr>
            </w:pPr>
            <w:r>
              <w:rPr>
                <w:sz w:val="28"/>
                <w:szCs w:val="28"/>
              </w:rPr>
              <w:t>Wednesday</w:t>
            </w:r>
          </w:p>
        </w:tc>
        <w:tc>
          <w:tcPr>
            <w:tcW w:w="2835" w:type="dxa"/>
          </w:tcPr>
          <w:p w:rsidR="00860E28" w:rsidRPr="00F92E3F" w:rsidRDefault="00860E28" w:rsidP="00860E28">
            <w:pPr>
              <w:rPr>
                <w:sz w:val="28"/>
                <w:szCs w:val="28"/>
              </w:rPr>
            </w:pPr>
            <w:r>
              <w:rPr>
                <w:b/>
                <w:sz w:val="28"/>
                <w:szCs w:val="28"/>
              </w:rPr>
              <w:t xml:space="preserve">Writing focus: </w:t>
            </w:r>
            <w:r>
              <w:rPr>
                <w:sz w:val="28"/>
                <w:szCs w:val="28"/>
              </w:rPr>
              <w:t xml:space="preserve">Features of </w:t>
            </w:r>
            <w:r>
              <w:rPr>
                <w:sz w:val="28"/>
                <w:szCs w:val="28"/>
              </w:rPr>
              <w:t>explanation texts</w:t>
            </w:r>
            <w:r>
              <w:rPr>
                <w:sz w:val="28"/>
                <w:szCs w:val="28"/>
              </w:rPr>
              <w:t>.</w:t>
            </w:r>
          </w:p>
        </w:tc>
        <w:tc>
          <w:tcPr>
            <w:tcW w:w="4739" w:type="dxa"/>
          </w:tcPr>
          <w:p w:rsidR="00860E28" w:rsidRPr="00860E28" w:rsidRDefault="00860E28" w:rsidP="00860E28">
            <w:pPr>
              <w:rPr>
                <w:sz w:val="24"/>
                <w:szCs w:val="24"/>
              </w:rPr>
            </w:pPr>
            <w:r>
              <w:rPr>
                <w:sz w:val="24"/>
                <w:szCs w:val="24"/>
              </w:rPr>
              <w:t>-</w:t>
            </w:r>
            <w:r>
              <w:rPr>
                <w:sz w:val="24"/>
                <w:szCs w:val="24"/>
              </w:rPr>
              <w:t xml:space="preserve">Explanation texts use </w:t>
            </w:r>
            <w:r>
              <w:rPr>
                <w:b/>
                <w:sz w:val="24"/>
                <w:szCs w:val="24"/>
              </w:rPr>
              <w:t xml:space="preserve">formal language </w:t>
            </w:r>
            <w:r>
              <w:rPr>
                <w:sz w:val="24"/>
                <w:szCs w:val="24"/>
              </w:rPr>
              <w:t xml:space="preserve">throughout, so there should be no contractions. Also remember to use </w:t>
            </w:r>
            <w:r>
              <w:rPr>
                <w:b/>
                <w:sz w:val="24"/>
                <w:szCs w:val="24"/>
              </w:rPr>
              <w:t xml:space="preserve">subheadings </w:t>
            </w:r>
            <w:r>
              <w:rPr>
                <w:sz w:val="24"/>
                <w:szCs w:val="24"/>
              </w:rPr>
              <w:t>to section your work.</w:t>
            </w:r>
          </w:p>
        </w:tc>
      </w:tr>
      <w:tr w:rsidR="00860E28" w:rsidTr="00F94147">
        <w:trPr>
          <w:trHeight w:val="1707"/>
        </w:trPr>
        <w:tc>
          <w:tcPr>
            <w:tcW w:w="1668" w:type="dxa"/>
          </w:tcPr>
          <w:p w:rsidR="00860E28" w:rsidRDefault="00860E28" w:rsidP="00F94147">
            <w:pPr>
              <w:rPr>
                <w:sz w:val="28"/>
                <w:szCs w:val="28"/>
              </w:rPr>
            </w:pPr>
            <w:r>
              <w:rPr>
                <w:sz w:val="28"/>
                <w:szCs w:val="28"/>
              </w:rPr>
              <w:t>Thursday</w:t>
            </w:r>
          </w:p>
        </w:tc>
        <w:tc>
          <w:tcPr>
            <w:tcW w:w="2835" w:type="dxa"/>
          </w:tcPr>
          <w:p w:rsidR="00860E28" w:rsidRPr="004629BC" w:rsidRDefault="00860E28" w:rsidP="00860E28">
            <w:pPr>
              <w:rPr>
                <w:sz w:val="28"/>
                <w:szCs w:val="28"/>
              </w:rPr>
            </w:pPr>
            <w:r>
              <w:rPr>
                <w:b/>
                <w:sz w:val="28"/>
                <w:szCs w:val="28"/>
              </w:rPr>
              <w:t xml:space="preserve">Writing focus: </w:t>
            </w:r>
            <w:r>
              <w:rPr>
                <w:sz w:val="28"/>
                <w:szCs w:val="28"/>
              </w:rPr>
              <w:t>Punctuation for parenthesis</w:t>
            </w:r>
            <w:r>
              <w:rPr>
                <w:sz w:val="28"/>
                <w:szCs w:val="28"/>
              </w:rPr>
              <w:t xml:space="preserve">. </w:t>
            </w:r>
          </w:p>
        </w:tc>
        <w:tc>
          <w:tcPr>
            <w:tcW w:w="4739" w:type="dxa"/>
          </w:tcPr>
          <w:p w:rsidR="00860E28" w:rsidRPr="00FB0983" w:rsidRDefault="00860E28" w:rsidP="00860E28">
            <w:pPr>
              <w:rPr>
                <w:sz w:val="24"/>
                <w:szCs w:val="24"/>
              </w:rPr>
            </w:pPr>
            <w:r>
              <w:rPr>
                <w:sz w:val="24"/>
                <w:szCs w:val="24"/>
              </w:rPr>
              <w:t xml:space="preserve">-  </w:t>
            </w:r>
            <w:r>
              <w:rPr>
                <w:sz w:val="24"/>
                <w:szCs w:val="24"/>
              </w:rPr>
              <w:t xml:space="preserve">Parenthesis, which is adding additional information to a sentence, can be show by the use of a </w:t>
            </w:r>
            <w:r>
              <w:rPr>
                <w:b/>
                <w:sz w:val="24"/>
                <w:szCs w:val="24"/>
              </w:rPr>
              <w:t xml:space="preserve">pair of commas, pair or dashes </w:t>
            </w:r>
            <w:r>
              <w:rPr>
                <w:sz w:val="24"/>
                <w:szCs w:val="24"/>
              </w:rPr>
              <w:t xml:space="preserve">or </w:t>
            </w:r>
            <w:r>
              <w:rPr>
                <w:b/>
                <w:sz w:val="24"/>
                <w:szCs w:val="24"/>
              </w:rPr>
              <w:t>pair of brackets</w:t>
            </w:r>
            <w:r>
              <w:rPr>
                <w:sz w:val="24"/>
                <w:szCs w:val="24"/>
              </w:rPr>
              <w:t xml:space="preserve">. </w:t>
            </w:r>
            <w:r>
              <w:rPr>
                <w:sz w:val="24"/>
                <w:szCs w:val="24"/>
              </w:rPr>
              <w:t xml:space="preserve">Parenthesis marks the boundary of these clauses. </w:t>
            </w:r>
          </w:p>
        </w:tc>
      </w:tr>
      <w:tr w:rsidR="00860E28" w:rsidTr="00F94147">
        <w:tc>
          <w:tcPr>
            <w:tcW w:w="1668" w:type="dxa"/>
          </w:tcPr>
          <w:p w:rsidR="00860E28" w:rsidRDefault="00860E28" w:rsidP="00F94147">
            <w:pPr>
              <w:rPr>
                <w:sz w:val="28"/>
                <w:szCs w:val="28"/>
              </w:rPr>
            </w:pPr>
            <w:r>
              <w:rPr>
                <w:sz w:val="28"/>
                <w:szCs w:val="28"/>
              </w:rPr>
              <w:t xml:space="preserve">Friday </w:t>
            </w:r>
          </w:p>
        </w:tc>
        <w:tc>
          <w:tcPr>
            <w:tcW w:w="2835" w:type="dxa"/>
          </w:tcPr>
          <w:p w:rsidR="00860E28" w:rsidRPr="004629BC" w:rsidRDefault="00860E28" w:rsidP="00860E28">
            <w:pPr>
              <w:rPr>
                <w:sz w:val="28"/>
                <w:szCs w:val="28"/>
              </w:rPr>
            </w:pPr>
            <w:r>
              <w:rPr>
                <w:b/>
                <w:sz w:val="28"/>
                <w:szCs w:val="28"/>
              </w:rPr>
              <w:t xml:space="preserve">Writing focus: </w:t>
            </w:r>
            <w:r>
              <w:rPr>
                <w:sz w:val="28"/>
                <w:szCs w:val="28"/>
              </w:rPr>
              <w:t>Writing an explanation text</w:t>
            </w:r>
            <w:r>
              <w:rPr>
                <w:sz w:val="28"/>
                <w:szCs w:val="28"/>
              </w:rPr>
              <w:t xml:space="preserve">. </w:t>
            </w:r>
          </w:p>
        </w:tc>
        <w:tc>
          <w:tcPr>
            <w:tcW w:w="4739" w:type="dxa"/>
          </w:tcPr>
          <w:p w:rsidR="00860E28" w:rsidRPr="00145242" w:rsidRDefault="00860E28" w:rsidP="00860E28">
            <w:pPr>
              <w:rPr>
                <w:sz w:val="24"/>
                <w:szCs w:val="24"/>
              </w:rPr>
            </w:pPr>
            <w:r>
              <w:rPr>
                <w:sz w:val="24"/>
                <w:szCs w:val="24"/>
              </w:rPr>
              <w:t xml:space="preserve">- Refer to the </w:t>
            </w:r>
            <w:r>
              <w:rPr>
                <w:b/>
                <w:sz w:val="24"/>
                <w:szCs w:val="24"/>
              </w:rPr>
              <w:t xml:space="preserve">success criteria/checklist </w:t>
            </w:r>
            <w:r>
              <w:rPr>
                <w:sz w:val="24"/>
                <w:szCs w:val="24"/>
              </w:rPr>
              <w:t xml:space="preserve">for </w:t>
            </w:r>
            <w:r>
              <w:rPr>
                <w:sz w:val="24"/>
                <w:szCs w:val="24"/>
              </w:rPr>
              <w:t>explanation texts</w:t>
            </w:r>
            <w:r>
              <w:rPr>
                <w:sz w:val="24"/>
                <w:szCs w:val="24"/>
              </w:rPr>
              <w:t xml:space="preserve"> ensure you have included all the features.</w:t>
            </w:r>
          </w:p>
        </w:tc>
      </w:tr>
    </w:tbl>
    <w:p w:rsidR="00860E28" w:rsidRDefault="00860E28" w:rsidP="00860E28">
      <w:pPr>
        <w:rPr>
          <w:sz w:val="24"/>
          <w:szCs w:val="24"/>
        </w:rPr>
      </w:pPr>
      <w:r>
        <w:rPr>
          <w:b/>
          <w:sz w:val="28"/>
          <w:szCs w:val="28"/>
        </w:rPr>
        <w:t xml:space="preserve">As explained by Mrs </w:t>
      </w:r>
      <w:proofErr w:type="spellStart"/>
      <w:r>
        <w:rPr>
          <w:b/>
          <w:sz w:val="28"/>
          <w:szCs w:val="28"/>
        </w:rPr>
        <w:t>Horwood</w:t>
      </w:r>
      <w:proofErr w:type="spellEnd"/>
      <w:r>
        <w:rPr>
          <w:b/>
          <w:sz w:val="28"/>
          <w:szCs w:val="28"/>
        </w:rPr>
        <w:t xml:space="preserve"> there are other options, please see below.</w:t>
      </w:r>
      <w:r>
        <w:rPr>
          <w:sz w:val="24"/>
          <w:szCs w:val="24"/>
        </w:rPr>
        <w:t xml:space="preserve"> </w:t>
      </w:r>
    </w:p>
    <w:p w:rsidR="00860E28" w:rsidRDefault="00860E28" w:rsidP="00860E28">
      <w:pPr>
        <w:rPr>
          <w:b/>
          <w:sz w:val="28"/>
          <w:szCs w:val="28"/>
        </w:rPr>
      </w:pPr>
      <w:r>
        <w:rPr>
          <w:b/>
          <w:sz w:val="28"/>
          <w:szCs w:val="28"/>
        </w:rPr>
        <w:t xml:space="preserve">If these lessons are too challenging or you can sit with your child for longer then please try these: </w:t>
      </w:r>
    </w:p>
    <w:p w:rsidR="00860E28" w:rsidRDefault="00860E28" w:rsidP="00860E28">
      <w:pPr>
        <w:rPr>
          <w:sz w:val="28"/>
          <w:szCs w:val="28"/>
        </w:rPr>
      </w:pPr>
      <w:r>
        <w:rPr>
          <w:sz w:val="28"/>
          <w:szCs w:val="28"/>
        </w:rPr>
        <w:t>BBC Bitesize Daily Lessons (A new English lesson uploaded every day).</w:t>
      </w:r>
    </w:p>
    <w:p w:rsidR="00860E28" w:rsidRDefault="00860E28" w:rsidP="00860E28">
      <w:pPr>
        <w:rPr>
          <w:sz w:val="24"/>
          <w:szCs w:val="24"/>
        </w:rPr>
      </w:pPr>
      <w:hyperlink r:id="rId6">
        <w:r>
          <w:rPr>
            <w:color w:val="0000FF"/>
            <w:sz w:val="24"/>
            <w:szCs w:val="24"/>
            <w:u w:val="single"/>
          </w:rPr>
          <w:t>https://www.bbc.co.uk/bitesize/tags/zncsscw/year-6-and-p7-lessons/1</w:t>
        </w:r>
      </w:hyperlink>
    </w:p>
    <w:p w:rsidR="00860E28" w:rsidRDefault="00860E28" w:rsidP="00860E28">
      <w:pPr>
        <w:rPr>
          <w:b/>
          <w:sz w:val="28"/>
          <w:szCs w:val="28"/>
        </w:rPr>
      </w:pPr>
      <w:r>
        <w:rPr>
          <w:b/>
          <w:sz w:val="28"/>
          <w:szCs w:val="28"/>
        </w:rPr>
        <w:t xml:space="preserve">Alternatively, should you need work printed or do not have enough IT equipment at home for your child to work on please try this (we can print these for you!): </w:t>
      </w:r>
    </w:p>
    <w:p w:rsidR="00860E28" w:rsidRDefault="00860E28" w:rsidP="00860E28">
      <w:pPr>
        <w:rPr>
          <w:sz w:val="28"/>
          <w:szCs w:val="28"/>
        </w:rPr>
      </w:pPr>
      <w:r>
        <w:rPr>
          <w:sz w:val="28"/>
          <w:szCs w:val="28"/>
        </w:rPr>
        <w:lastRenderedPageBreak/>
        <w:t>Classroom Secrets Home Learning Packs (A new pack each week, complete the English pages).</w:t>
      </w:r>
    </w:p>
    <w:p w:rsidR="00860E28" w:rsidRDefault="00860E28" w:rsidP="00860E28">
      <w:pPr>
        <w:rPr>
          <w:sz w:val="24"/>
          <w:szCs w:val="24"/>
        </w:rPr>
      </w:pPr>
      <w:hyperlink r:id="rId7">
        <w:r>
          <w:rPr>
            <w:color w:val="0000FF"/>
            <w:sz w:val="24"/>
            <w:szCs w:val="24"/>
            <w:u w:val="single"/>
          </w:rPr>
          <w:t>https://classroomsecrets.co.uk/free-home-learning-packs/</w:t>
        </w:r>
      </w:hyperlink>
    </w:p>
    <w:p w:rsidR="00860E28" w:rsidRDefault="00860E28" w:rsidP="00860E28">
      <w:pPr>
        <w:rPr>
          <w:i/>
          <w:sz w:val="24"/>
          <w:szCs w:val="24"/>
        </w:rPr>
      </w:pPr>
      <w:r>
        <w:rPr>
          <w:i/>
          <w:sz w:val="24"/>
          <w:szCs w:val="24"/>
        </w:rPr>
        <w:t xml:space="preserve">(Tip- On the corner of the pages in the Classroom Secrets packs is a little star with a letter in it. As a guide, the ‘D’ for developing is suitable for children working </w:t>
      </w:r>
      <w:r>
        <w:rPr>
          <w:i/>
          <w:sz w:val="24"/>
          <w:szCs w:val="24"/>
          <w:u w:val="single"/>
        </w:rPr>
        <w:t>towards</w:t>
      </w:r>
      <w:r>
        <w:rPr>
          <w:i/>
          <w:sz w:val="24"/>
          <w:szCs w:val="24"/>
        </w:rPr>
        <w:t xml:space="preserve"> the year group expectation, the ‘E’ for expected is suitable for children working </w:t>
      </w:r>
      <w:r>
        <w:rPr>
          <w:i/>
          <w:sz w:val="24"/>
          <w:szCs w:val="24"/>
          <w:u w:val="single"/>
        </w:rPr>
        <w:t>at</w:t>
      </w:r>
      <w:r>
        <w:rPr>
          <w:i/>
          <w:sz w:val="24"/>
          <w:szCs w:val="24"/>
        </w:rPr>
        <w:t xml:space="preserve"> the year group expectation, and the ‘GD’ for greater depth is suitable for children working at </w:t>
      </w:r>
      <w:r>
        <w:rPr>
          <w:i/>
          <w:sz w:val="24"/>
          <w:szCs w:val="24"/>
          <w:u w:val="single"/>
        </w:rPr>
        <w:t>mastery within</w:t>
      </w:r>
      <w:r>
        <w:rPr>
          <w:i/>
          <w:sz w:val="24"/>
          <w:szCs w:val="24"/>
        </w:rPr>
        <w:t xml:space="preserve"> the year group expectation. You child’s class teacher can advise you on this if you are unsure). </w:t>
      </w:r>
    </w:p>
    <w:p w:rsidR="00860E28" w:rsidRDefault="00860E28" w:rsidP="00860E28"/>
    <w:p w:rsidR="00860E28" w:rsidRDefault="00860E28" w:rsidP="00860E28"/>
    <w:p w:rsidR="00860E28" w:rsidRDefault="00860E28" w:rsidP="00860E28"/>
    <w:p w:rsidR="00860E28" w:rsidRDefault="00860E28" w:rsidP="00860E28"/>
    <w:p w:rsidR="00860E28" w:rsidRDefault="00860E28" w:rsidP="00860E28"/>
    <w:p w:rsidR="003179DB" w:rsidRDefault="003179DB"/>
    <w:sectPr w:rsidR="003179DB">
      <w:pgSz w:w="11906" w:h="16838"/>
      <w:pgMar w:top="36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28"/>
    <w:rsid w:val="003179DB"/>
    <w:rsid w:val="0086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0E28"/>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0E28"/>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roomsecrets.co.uk/free-home-learning-pack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bc.co.uk/bitesize/tags/zncsscw/year-6-and-p7-lessons/1" TargetMode="External"/><Relationship Id="rId5" Type="http://schemas.openxmlformats.org/officeDocument/2006/relationships/hyperlink" Target="https://www.thenational.academy/online-classroom/year-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1</cp:revision>
  <dcterms:created xsi:type="dcterms:W3CDTF">2020-06-20T12:33:00Z</dcterms:created>
  <dcterms:modified xsi:type="dcterms:W3CDTF">2020-06-20T12:43:00Z</dcterms:modified>
</cp:coreProperties>
</file>