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CB" w:rsidRDefault="008957CB" w:rsidP="008957CB">
      <w:pPr>
        <w:jc w:val="center"/>
        <w:rPr>
          <w:b/>
          <w:sz w:val="32"/>
          <w:szCs w:val="32"/>
          <w:u w:val="single"/>
        </w:rPr>
      </w:pPr>
      <w:r>
        <w:rPr>
          <w:b/>
          <w:sz w:val="32"/>
          <w:szCs w:val="32"/>
          <w:u w:val="single"/>
        </w:rPr>
        <w:t xml:space="preserve">Year 6 English Summer 2 (W.C </w:t>
      </w:r>
      <w:r>
        <w:rPr>
          <w:b/>
          <w:sz w:val="32"/>
          <w:szCs w:val="32"/>
          <w:u w:val="single"/>
        </w:rPr>
        <w:t>29</w:t>
      </w:r>
      <w:r>
        <w:rPr>
          <w:b/>
          <w:sz w:val="32"/>
          <w:szCs w:val="32"/>
          <w:u w:val="single"/>
        </w:rPr>
        <w:t>.06.20)</w:t>
      </w:r>
    </w:p>
    <w:p w:rsidR="008957CB" w:rsidRDefault="008957CB" w:rsidP="008957CB">
      <w:pPr>
        <w:rPr>
          <w:sz w:val="28"/>
          <w:szCs w:val="28"/>
        </w:rPr>
      </w:pPr>
      <w:r>
        <w:rPr>
          <w:sz w:val="28"/>
          <w:szCs w:val="28"/>
        </w:rPr>
        <w:t xml:space="preserve">The lessons are available on the following website: </w:t>
      </w:r>
    </w:p>
    <w:p w:rsidR="008957CB" w:rsidRDefault="008957CB" w:rsidP="008957CB">
      <w:pPr>
        <w:rPr>
          <w:sz w:val="24"/>
          <w:szCs w:val="24"/>
        </w:rPr>
      </w:pPr>
      <w:hyperlink r:id="rId5" w:anchor="schedule">
        <w:r>
          <w:rPr>
            <w:color w:val="0000FF"/>
            <w:sz w:val="24"/>
            <w:szCs w:val="24"/>
            <w:u w:val="single"/>
          </w:rPr>
          <w:t>https://www.thenational.academy/online-classroom/year-6#schedule</w:t>
        </w:r>
      </w:hyperlink>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835"/>
        <w:gridCol w:w="4739"/>
      </w:tblGrid>
      <w:tr w:rsidR="008957CB" w:rsidTr="006A4D12">
        <w:trPr>
          <w:trHeight w:val="1323"/>
        </w:trPr>
        <w:tc>
          <w:tcPr>
            <w:tcW w:w="1668" w:type="dxa"/>
          </w:tcPr>
          <w:p w:rsidR="008957CB" w:rsidRPr="00F92E3F" w:rsidRDefault="008957CB" w:rsidP="008957CB">
            <w:pPr>
              <w:rPr>
                <w:sz w:val="32"/>
                <w:szCs w:val="32"/>
              </w:rPr>
            </w:pPr>
            <w:r>
              <w:rPr>
                <w:sz w:val="32"/>
                <w:szCs w:val="32"/>
              </w:rPr>
              <w:t xml:space="preserve">Day     </w:t>
            </w:r>
            <w:r w:rsidRPr="00F92E3F">
              <w:rPr>
                <w:sz w:val="24"/>
                <w:szCs w:val="24"/>
              </w:rPr>
              <w:t>(</w:t>
            </w:r>
            <w:r>
              <w:rPr>
                <w:sz w:val="24"/>
                <w:szCs w:val="24"/>
              </w:rPr>
              <w:t xml:space="preserve">Genre focus: </w:t>
            </w:r>
            <w:r>
              <w:rPr>
                <w:sz w:val="24"/>
                <w:szCs w:val="24"/>
              </w:rPr>
              <w:t>Poetry</w:t>
            </w:r>
            <w:r w:rsidRPr="00F92E3F">
              <w:rPr>
                <w:sz w:val="24"/>
                <w:szCs w:val="24"/>
              </w:rPr>
              <w:t>)</w:t>
            </w:r>
          </w:p>
        </w:tc>
        <w:tc>
          <w:tcPr>
            <w:tcW w:w="2835" w:type="dxa"/>
          </w:tcPr>
          <w:p w:rsidR="008957CB" w:rsidRDefault="008957CB" w:rsidP="006A4D12">
            <w:pPr>
              <w:rPr>
                <w:sz w:val="32"/>
                <w:szCs w:val="32"/>
              </w:rPr>
            </w:pPr>
            <w:r>
              <w:rPr>
                <w:sz w:val="32"/>
                <w:szCs w:val="32"/>
              </w:rPr>
              <w:t>Lesson Objective</w:t>
            </w:r>
          </w:p>
        </w:tc>
        <w:tc>
          <w:tcPr>
            <w:tcW w:w="4739" w:type="dxa"/>
          </w:tcPr>
          <w:p w:rsidR="008957CB" w:rsidRDefault="008957CB" w:rsidP="006A4D12">
            <w:pPr>
              <w:rPr>
                <w:sz w:val="32"/>
                <w:szCs w:val="32"/>
              </w:rPr>
            </w:pPr>
            <w:r>
              <w:rPr>
                <w:sz w:val="32"/>
                <w:szCs w:val="32"/>
              </w:rPr>
              <w:t>Remember…</w:t>
            </w:r>
          </w:p>
        </w:tc>
      </w:tr>
      <w:tr w:rsidR="008957CB" w:rsidTr="006A4D12">
        <w:tc>
          <w:tcPr>
            <w:tcW w:w="1668" w:type="dxa"/>
          </w:tcPr>
          <w:p w:rsidR="008957CB" w:rsidRDefault="008957CB" w:rsidP="006A4D12">
            <w:pPr>
              <w:rPr>
                <w:sz w:val="28"/>
                <w:szCs w:val="28"/>
              </w:rPr>
            </w:pPr>
            <w:r>
              <w:rPr>
                <w:sz w:val="28"/>
                <w:szCs w:val="28"/>
              </w:rPr>
              <w:t>Monday</w:t>
            </w:r>
          </w:p>
        </w:tc>
        <w:tc>
          <w:tcPr>
            <w:tcW w:w="2835" w:type="dxa"/>
          </w:tcPr>
          <w:p w:rsidR="008957CB" w:rsidRPr="004629BC" w:rsidRDefault="008957CB" w:rsidP="008957CB">
            <w:pPr>
              <w:rPr>
                <w:sz w:val="28"/>
                <w:szCs w:val="28"/>
              </w:rPr>
            </w:pPr>
            <w:r>
              <w:rPr>
                <w:b/>
                <w:sz w:val="28"/>
                <w:szCs w:val="28"/>
              </w:rPr>
              <w:t>Reading focus:</w:t>
            </w:r>
            <w:r>
              <w:rPr>
                <w:sz w:val="28"/>
                <w:szCs w:val="28"/>
              </w:rPr>
              <w:t xml:space="preserve"> </w:t>
            </w:r>
            <w:r>
              <w:rPr>
                <w:sz w:val="28"/>
                <w:szCs w:val="28"/>
              </w:rPr>
              <w:t>Comprehension</w:t>
            </w:r>
            <w:r>
              <w:rPr>
                <w:sz w:val="28"/>
                <w:szCs w:val="28"/>
              </w:rPr>
              <w:t>.</w:t>
            </w:r>
          </w:p>
        </w:tc>
        <w:tc>
          <w:tcPr>
            <w:tcW w:w="4739" w:type="dxa"/>
            <w:vMerge w:val="restart"/>
          </w:tcPr>
          <w:p w:rsidR="008957CB" w:rsidRPr="00860E28" w:rsidRDefault="008957CB" w:rsidP="008957CB">
            <w:pPr>
              <w:rPr>
                <w:sz w:val="24"/>
                <w:szCs w:val="24"/>
              </w:rPr>
            </w:pPr>
            <w:r>
              <w:rPr>
                <w:sz w:val="24"/>
                <w:szCs w:val="24"/>
              </w:rPr>
              <w:t>-</w:t>
            </w:r>
            <w:r>
              <w:rPr>
                <w:sz w:val="24"/>
                <w:szCs w:val="24"/>
              </w:rPr>
              <w:t xml:space="preserve">Read the question carefully, looking for clues which tell </w:t>
            </w:r>
            <w:r w:rsidR="007214ED">
              <w:rPr>
                <w:sz w:val="24"/>
                <w:szCs w:val="24"/>
              </w:rPr>
              <w:t xml:space="preserve">you which </w:t>
            </w:r>
            <w:r w:rsidR="007214ED" w:rsidRPr="007214ED">
              <w:rPr>
                <w:b/>
                <w:sz w:val="24"/>
                <w:szCs w:val="24"/>
              </w:rPr>
              <w:t>type of question</w:t>
            </w:r>
            <w:r w:rsidR="007214ED">
              <w:rPr>
                <w:sz w:val="24"/>
                <w:szCs w:val="24"/>
              </w:rPr>
              <w:t xml:space="preserve"> it is (</w:t>
            </w:r>
            <w:proofErr w:type="spellStart"/>
            <w:r w:rsidR="007214ED">
              <w:rPr>
                <w:sz w:val="24"/>
                <w:szCs w:val="24"/>
              </w:rPr>
              <w:t>e.g</w:t>
            </w:r>
            <w:proofErr w:type="spellEnd"/>
            <w:r w:rsidR="007214ED">
              <w:rPr>
                <w:sz w:val="24"/>
                <w:szCs w:val="24"/>
              </w:rPr>
              <w:t xml:space="preserve"> word meaning, comparison, retrieval). This will help you focus your answer. Double check your answers to ensure you have responded correctly.</w:t>
            </w:r>
          </w:p>
        </w:tc>
      </w:tr>
      <w:tr w:rsidR="008957CB" w:rsidTr="006A4D12">
        <w:tc>
          <w:tcPr>
            <w:tcW w:w="1668" w:type="dxa"/>
          </w:tcPr>
          <w:p w:rsidR="008957CB" w:rsidRDefault="008957CB" w:rsidP="006A4D12">
            <w:pPr>
              <w:rPr>
                <w:sz w:val="28"/>
                <w:szCs w:val="28"/>
              </w:rPr>
            </w:pPr>
            <w:r>
              <w:rPr>
                <w:sz w:val="28"/>
                <w:szCs w:val="28"/>
              </w:rPr>
              <w:t>Tuesday</w:t>
            </w:r>
          </w:p>
        </w:tc>
        <w:tc>
          <w:tcPr>
            <w:tcW w:w="2835" w:type="dxa"/>
          </w:tcPr>
          <w:p w:rsidR="008957CB" w:rsidRDefault="008957CB" w:rsidP="007214ED">
            <w:pPr>
              <w:rPr>
                <w:sz w:val="28"/>
                <w:szCs w:val="28"/>
              </w:rPr>
            </w:pPr>
            <w:r>
              <w:rPr>
                <w:b/>
                <w:sz w:val="28"/>
                <w:szCs w:val="28"/>
              </w:rPr>
              <w:t xml:space="preserve">Reading focus: </w:t>
            </w:r>
            <w:r w:rsidR="007214ED">
              <w:rPr>
                <w:sz w:val="28"/>
                <w:szCs w:val="28"/>
              </w:rPr>
              <w:t>Comprehension</w:t>
            </w:r>
            <w:r>
              <w:rPr>
                <w:sz w:val="28"/>
                <w:szCs w:val="28"/>
              </w:rPr>
              <w:t>.</w:t>
            </w:r>
          </w:p>
        </w:tc>
        <w:tc>
          <w:tcPr>
            <w:tcW w:w="4739" w:type="dxa"/>
            <w:vMerge/>
          </w:tcPr>
          <w:p w:rsidR="008957CB" w:rsidRPr="007D0E8F" w:rsidRDefault="008957CB" w:rsidP="006A4D12">
            <w:pPr>
              <w:rPr>
                <w:sz w:val="24"/>
                <w:szCs w:val="24"/>
              </w:rPr>
            </w:pPr>
          </w:p>
        </w:tc>
      </w:tr>
      <w:tr w:rsidR="008957CB" w:rsidTr="006A4D12">
        <w:trPr>
          <w:trHeight w:val="846"/>
        </w:trPr>
        <w:tc>
          <w:tcPr>
            <w:tcW w:w="1668" w:type="dxa"/>
          </w:tcPr>
          <w:p w:rsidR="008957CB" w:rsidRDefault="008957CB" w:rsidP="006A4D12">
            <w:pPr>
              <w:rPr>
                <w:sz w:val="28"/>
                <w:szCs w:val="28"/>
              </w:rPr>
            </w:pPr>
            <w:r>
              <w:rPr>
                <w:sz w:val="28"/>
                <w:szCs w:val="28"/>
              </w:rPr>
              <w:t>Wednesday</w:t>
            </w:r>
          </w:p>
        </w:tc>
        <w:tc>
          <w:tcPr>
            <w:tcW w:w="2835" w:type="dxa"/>
          </w:tcPr>
          <w:p w:rsidR="008957CB" w:rsidRPr="00F92E3F" w:rsidRDefault="008957CB" w:rsidP="007214ED">
            <w:pPr>
              <w:rPr>
                <w:sz w:val="28"/>
                <w:szCs w:val="28"/>
              </w:rPr>
            </w:pPr>
            <w:r>
              <w:rPr>
                <w:b/>
                <w:sz w:val="28"/>
                <w:szCs w:val="28"/>
              </w:rPr>
              <w:t xml:space="preserve">Writing focus: </w:t>
            </w:r>
            <w:r>
              <w:rPr>
                <w:sz w:val="28"/>
                <w:szCs w:val="28"/>
              </w:rPr>
              <w:t xml:space="preserve">Features of </w:t>
            </w:r>
            <w:r w:rsidR="007214ED">
              <w:rPr>
                <w:sz w:val="28"/>
                <w:szCs w:val="28"/>
              </w:rPr>
              <w:t>poetry texts</w:t>
            </w:r>
            <w:r>
              <w:rPr>
                <w:sz w:val="28"/>
                <w:szCs w:val="28"/>
              </w:rPr>
              <w:t>.</w:t>
            </w:r>
          </w:p>
        </w:tc>
        <w:tc>
          <w:tcPr>
            <w:tcW w:w="4739" w:type="dxa"/>
          </w:tcPr>
          <w:p w:rsidR="008957CB" w:rsidRPr="0040776B" w:rsidRDefault="008957CB" w:rsidP="007214ED">
            <w:pPr>
              <w:rPr>
                <w:sz w:val="24"/>
                <w:szCs w:val="24"/>
              </w:rPr>
            </w:pPr>
            <w:r>
              <w:rPr>
                <w:sz w:val="24"/>
                <w:szCs w:val="24"/>
              </w:rPr>
              <w:t>-</w:t>
            </w:r>
            <w:r w:rsidR="0040776B">
              <w:rPr>
                <w:sz w:val="24"/>
                <w:szCs w:val="24"/>
              </w:rPr>
              <w:t xml:space="preserve">Poetry doesn’t have to follow the same grammatical rules we expect to see in writing. You will expect to see lots of descriptive writing, and </w:t>
            </w:r>
            <w:r w:rsidR="0040776B">
              <w:rPr>
                <w:b/>
                <w:sz w:val="24"/>
                <w:szCs w:val="24"/>
              </w:rPr>
              <w:t xml:space="preserve">figurative language </w:t>
            </w:r>
            <w:r w:rsidR="0040776B">
              <w:rPr>
                <w:sz w:val="24"/>
                <w:szCs w:val="24"/>
              </w:rPr>
              <w:t xml:space="preserve">(metaphor, simile etc.). </w:t>
            </w:r>
          </w:p>
        </w:tc>
      </w:tr>
      <w:tr w:rsidR="008957CB" w:rsidTr="006A4D12">
        <w:trPr>
          <w:trHeight w:val="1707"/>
        </w:trPr>
        <w:tc>
          <w:tcPr>
            <w:tcW w:w="1668" w:type="dxa"/>
          </w:tcPr>
          <w:p w:rsidR="008957CB" w:rsidRDefault="008957CB" w:rsidP="006A4D12">
            <w:pPr>
              <w:rPr>
                <w:sz w:val="28"/>
                <w:szCs w:val="28"/>
              </w:rPr>
            </w:pPr>
            <w:r>
              <w:rPr>
                <w:sz w:val="28"/>
                <w:szCs w:val="28"/>
              </w:rPr>
              <w:t>Thursday</w:t>
            </w:r>
          </w:p>
        </w:tc>
        <w:tc>
          <w:tcPr>
            <w:tcW w:w="2835" w:type="dxa"/>
          </w:tcPr>
          <w:p w:rsidR="008957CB" w:rsidRPr="004629BC" w:rsidRDefault="008957CB" w:rsidP="007214ED">
            <w:pPr>
              <w:rPr>
                <w:sz w:val="28"/>
                <w:szCs w:val="28"/>
              </w:rPr>
            </w:pPr>
            <w:r>
              <w:rPr>
                <w:b/>
                <w:sz w:val="28"/>
                <w:szCs w:val="28"/>
              </w:rPr>
              <w:t xml:space="preserve">Writing focus: </w:t>
            </w:r>
            <w:r w:rsidR="007214ED">
              <w:rPr>
                <w:sz w:val="28"/>
                <w:szCs w:val="28"/>
              </w:rPr>
              <w:t>Rhyming and archaic language</w:t>
            </w:r>
            <w:r>
              <w:rPr>
                <w:sz w:val="28"/>
                <w:szCs w:val="28"/>
              </w:rPr>
              <w:t xml:space="preserve">. </w:t>
            </w:r>
          </w:p>
        </w:tc>
        <w:tc>
          <w:tcPr>
            <w:tcW w:w="4739" w:type="dxa"/>
          </w:tcPr>
          <w:p w:rsidR="008957CB" w:rsidRPr="0040776B" w:rsidRDefault="008957CB" w:rsidP="007214ED">
            <w:pPr>
              <w:rPr>
                <w:sz w:val="24"/>
                <w:szCs w:val="24"/>
              </w:rPr>
            </w:pPr>
            <w:r>
              <w:rPr>
                <w:sz w:val="24"/>
                <w:szCs w:val="24"/>
              </w:rPr>
              <w:t xml:space="preserve">-  </w:t>
            </w:r>
            <w:r w:rsidR="0040776B">
              <w:rPr>
                <w:sz w:val="24"/>
                <w:szCs w:val="24"/>
              </w:rPr>
              <w:t xml:space="preserve">To identify the </w:t>
            </w:r>
            <w:r w:rsidR="0040776B" w:rsidRPr="0040776B">
              <w:rPr>
                <w:b/>
                <w:sz w:val="24"/>
                <w:szCs w:val="24"/>
              </w:rPr>
              <w:t>rhyming pattern</w:t>
            </w:r>
            <w:r w:rsidR="0040776B">
              <w:rPr>
                <w:sz w:val="24"/>
                <w:szCs w:val="24"/>
              </w:rPr>
              <w:t xml:space="preserve">, look at the word at the end of the sentence, and the sound it makes (phonemes). Does it match with the word at the end of the next line? What about the one after? </w:t>
            </w:r>
            <w:r w:rsidR="0040776B">
              <w:rPr>
                <w:b/>
                <w:sz w:val="24"/>
                <w:szCs w:val="24"/>
              </w:rPr>
              <w:t xml:space="preserve">Archaic language </w:t>
            </w:r>
            <w:r w:rsidR="0040776B">
              <w:rPr>
                <w:sz w:val="24"/>
                <w:szCs w:val="24"/>
              </w:rPr>
              <w:t>means old language which is infrequently used nowadays.</w:t>
            </w:r>
          </w:p>
        </w:tc>
      </w:tr>
      <w:tr w:rsidR="008957CB" w:rsidTr="006A4D12">
        <w:tc>
          <w:tcPr>
            <w:tcW w:w="1668" w:type="dxa"/>
          </w:tcPr>
          <w:p w:rsidR="008957CB" w:rsidRDefault="008957CB" w:rsidP="006A4D12">
            <w:pPr>
              <w:rPr>
                <w:sz w:val="28"/>
                <w:szCs w:val="28"/>
              </w:rPr>
            </w:pPr>
            <w:r>
              <w:rPr>
                <w:sz w:val="28"/>
                <w:szCs w:val="28"/>
              </w:rPr>
              <w:t xml:space="preserve">Friday </w:t>
            </w:r>
          </w:p>
        </w:tc>
        <w:tc>
          <w:tcPr>
            <w:tcW w:w="2835" w:type="dxa"/>
          </w:tcPr>
          <w:p w:rsidR="008957CB" w:rsidRPr="004629BC" w:rsidRDefault="008957CB" w:rsidP="007214ED">
            <w:pPr>
              <w:rPr>
                <w:sz w:val="28"/>
                <w:szCs w:val="28"/>
              </w:rPr>
            </w:pPr>
            <w:r>
              <w:rPr>
                <w:b/>
                <w:sz w:val="28"/>
                <w:szCs w:val="28"/>
              </w:rPr>
              <w:t xml:space="preserve">Writing focus: </w:t>
            </w:r>
            <w:r>
              <w:rPr>
                <w:sz w:val="28"/>
                <w:szCs w:val="28"/>
              </w:rPr>
              <w:t xml:space="preserve">Writing </w:t>
            </w:r>
            <w:r w:rsidR="007214ED">
              <w:rPr>
                <w:sz w:val="28"/>
                <w:szCs w:val="28"/>
              </w:rPr>
              <w:t>a poem</w:t>
            </w:r>
            <w:r>
              <w:rPr>
                <w:sz w:val="28"/>
                <w:szCs w:val="28"/>
              </w:rPr>
              <w:t xml:space="preserve">. </w:t>
            </w:r>
          </w:p>
        </w:tc>
        <w:tc>
          <w:tcPr>
            <w:tcW w:w="4739" w:type="dxa"/>
          </w:tcPr>
          <w:p w:rsidR="008957CB" w:rsidRPr="00145242" w:rsidRDefault="008957CB" w:rsidP="007214ED">
            <w:pPr>
              <w:rPr>
                <w:sz w:val="24"/>
                <w:szCs w:val="24"/>
              </w:rPr>
            </w:pPr>
            <w:r>
              <w:rPr>
                <w:sz w:val="24"/>
                <w:szCs w:val="24"/>
              </w:rPr>
              <w:t>-</w:t>
            </w:r>
            <w:r w:rsidR="0040776B">
              <w:rPr>
                <w:sz w:val="24"/>
                <w:szCs w:val="24"/>
              </w:rPr>
              <w:t xml:space="preserve">Your opportunity to be creative, practice your rhyming patterns and use some good old-fashioned archaic language! The success criteria for this lesson will be explained during the video clip. </w:t>
            </w:r>
            <w:bookmarkStart w:id="0" w:name="_GoBack"/>
            <w:bookmarkEnd w:id="0"/>
          </w:p>
        </w:tc>
      </w:tr>
    </w:tbl>
    <w:p w:rsidR="008957CB" w:rsidRDefault="008957CB" w:rsidP="008957CB">
      <w:pPr>
        <w:rPr>
          <w:sz w:val="24"/>
          <w:szCs w:val="24"/>
        </w:rPr>
      </w:pPr>
      <w:r>
        <w:rPr>
          <w:b/>
          <w:sz w:val="28"/>
          <w:szCs w:val="28"/>
        </w:rPr>
        <w:t xml:space="preserve">As explained by Mrs </w:t>
      </w:r>
      <w:proofErr w:type="spellStart"/>
      <w:r>
        <w:rPr>
          <w:b/>
          <w:sz w:val="28"/>
          <w:szCs w:val="28"/>
        </w:rPr>
        <w:t>Horwood</w:t>
      </w:r>
      <w:proofErr w:type="spellEnd"/>
      <w:r>
        <w:rPr>
          <w:b/>
          <w:sz w:val="28"/>
          <w:szCs w:val="28"/>
        </w:rPr>
        <w:t xml:space="preserve"> there are other options, please see below.</w:t>
      </w:r>
      <w:r>
        <w:rPr>
          <w:sz w:val="24"/>
          <w:szCs w:val="24"/>
        </w:rPr>
        <w:t xml:space="preserve"> </w:t>
      </w:r>
    </w:p>
    <w:p w:rsidR="008957CB" w:rsidRDefault="008957CB" w:rsidP="008957CB">
      <w:pPr>
        <w:rPr>
          <w:b/>
          <w:sz w:val="28"/>
          <w:szCs w:val="28"/>
        </w:rPr>
      </w:pPr>
      <w:r>
        <w:rPr>
          <w:b/>
          <w:sz w:val="28"/>
          <w:szCs w:val="28"/>
        </w:rPr>
        <w:t xml:space="preserve">If these lessons are too challenging or you can sit with your child for longer then please try these: </w:t>
      </w:r>
    </w:p>
    <w:p w:rsidR="008957CB" w:rsidRDefault="008957CB" w:rsidP="008957CB">
      <w:pPr>
        <w:rPr>
          <w:sz w:val="28"/>
          <w:szCs w:val="28"/>
        </w:rPr>
      </w:pPr>
      <w:r>
        <w:rPr>
          <w:sz w:val="28"/>
          <w:szCs w:val="28"/>
        </w:rPr>
        <w:t>BBC Bitesize Daily Lessons (A new English lesson uploaded every day).</w:t>
      </w:r>
    </w:p>
    <w:p w:rsidR="008957CB" w:rsidRDefault="008957CB" w:rsidP="008957CB">
      <w:pPr>
        <w:rPr>
          <w:sz w:val="24"/>
          <w:szCs w:val="24"/>
        </w:rPr>
      </w:pPr>
      <w:hyperlink r:id="rId6">
        <w:r>
          <w:rPr>
            <w:color w:val="0000FF"/>
            <w:sz w:val="24"/>
            <w:szCs w:val="24"/>
            <w:u w:val="single"/>
          </w:rPr>
          <w:t>https://www.bbc.co.uk/bitesize/tags/zncsscw/year-6-and-p7-lessons/1</w:t>
        </w:r>
      </w:hyperlink>
    </w:p>
    <w:p w:rsidR="008957CB" w:rsidRDefault="008957CB" w:rsidP="008957CB">
      <w:pPr>
        <w:rPr>
          <w:b/>
          <w:sz w:val="28"/>
          <w:szCs w:val="28"/>
        </w:rPr>
      </w:pPr>
      <w:r>
        <w:rPr>
          <w:b/>
          <w:sz w:val="28"/>
          <w:szCs w:val="28"/>
        </w:rPr>
        <w:lastRenderedPageBreak/>
        <w:t xml:space="preserve">Alternatively, should you need work printed or do not have enough IT equipment at home for your child to work on please try this (we can print these for you!): </w:t>
      </w:r>
    </w:p>
    <w:p w:rsidR="008957CB" w:rsidRDefault="008957CB" w:rsidP="008957CB">
      <w:pPr>
        <w:rPr>
          <w:sz w:val="28"/>
          <w:szCs w:val="28"/>
        </w:rPr>
      </w:pPr>
      <w:r>
        <w:rPr>
          <w:sz w:val="28"/>
          <w:szCs w:val="28"/>
        </w:rPr>
        <w:t>Classroom Secrets Home Learning Packs (A new pack each week, complete the English pages).</w:t>
      </w:r>
    </w:p>
    <w:p w:rsidR="008957CB" w:rsidRDefault="008957CB" w:rsidP="008957CB">
      <w:pPr>
        <w:rPr>
          <w:sz w:val="24"/>
          <w:szCs w:val="24"/>
        </w:rPr>
      </w:pPr>
      <w:hyperlink r:id="rId7">
        <w:r>
          <w:rPr>
            <w:color w:val="0000FF"/>
            <w:sz w:val="24"/>
            <w:szCs w:val="24"/>
            <w:u w:val="single"/>
          </w:rPr>
          <w:t>https://classroomsecrets.co.uk/free-home-learning-packs/</w:t>
        </w:r>
      </w:hyperlink>
    </w:p>
    <w:p w:rsidR="008957CB" w:rsidRDefault="008957CB" w:rsidP="008957CB">
      <w:pPr>
        <w:rPr>
          <w:i/>
          <w:sz w:val="24"/>
          <w:szCs w:val="24"/>
        </w:rPr>
      </w:pPr>
      <w:r>
        <w:rPr>
          <w:i/>
          <w:sz w:val="24"/>
          <w:szCs w:val="24"/>
        </w:rPr>
        <w:t xml:space="preserve">(Tip- On the corner of the pages in the Classroom Secrets packs is a little star with a letter in it. As a guide, the ‘D’ for developing is suitable for children working </w:t>
      </w:r>
      <w:r>
        <w:rPr>
          <w:i/>
          <w:sz w:val="24"/>
          <w:szCs w:val="24"/>
          <w:u w:val="single"/>
        </w:rPr>
        <w:t>towards</w:t>
      </w:r>
      <w:r>
        <w:rPr>
          <w:i/>
          <w:sz w:val="24"/>
          <w:szCs w:val="24"/>
        </w:rPr>
        <w:t xml:space="preserve"> the year group expectation, the ‘E’ for expected is suitable for children working </w:t>
      </w:r>
      <w:r>
        <w:rPr>
          <w:i/>
          <w:sz w:val="24"/>
          <w:szCs w:val="24"/>
          <w:u w:val="single"/>
        </w:rPr>
        <w:t>at</w:t>
      </w:r>
      <w:r>
        <w:rPr>
          <w:i/>
          <w:sz w:val="24"/>
          <w:szCs w:val="24"/>
        </w:rPr>
        <w:t xml:space="preserve"> the year group expectation, and the ‘GD’ for greater depth is suitable for children working at </w:t>
      </w:r>
      <w:r>
        <w:rPr>
          <w:i/>
          <w:sz w:val="24"/>
          <w:szCs w:val="24"/>
          <w:u w:val="single"/>
        </w:rPr>
        <w:t>mastery within</w:t>
      </w:r>
      <w:r>
        <w:rPr>
          <w:i/>
          <w:sz w:val="24"/>
          <w:szCs w:val="24"/>
        </w:rPr>
        <w:t xml:space="preserve"> the year group expectation. You child’s class teacher can advise you on this if you are unsure). </w:t>
      </w:r>
    </w:p>
    <w:p w:rsidR="008957CB" w:rsidRDefault="008957CB" w:rsidP="008957CB"/>
    <w:p w:rsidR="008957CB" w:rsidRDefault="008957CB" w:rsidP="008957CB"/>
    <w:p w:rsidR="008957CB" w:rsidRDefault="008957CB" w:rsidP="008957CB"/>
    <w:p w:rsidR="008957CB" w:rsidRDefault="008957CB" w:rsidP="008957CB"/>
    <w:p w:rsidR="008957CB" w:rsidRDefault="008957CB" w:rsidP="008957CB"/>
    <w:p w:rsidR="008957CB" w:rsidRDefault="008957CB" w:rsidP="008957CB"/>
    <w:p w:rsidR="00ED756E" w:rsidRDefault="00ED756E"/>
    <w:sectPr w:rsidR="00ED756E">
      <w:pgSz w:w="11906" w:h="16838"/>
      <w:pgMar w:top="36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CB"/>
    <w:rsid w:val="0040776B"/>
    <w:rsid w:val="007214ED"/>
    <w:rsid w:val="008957CB"/>
    <w:rsid w:val="00ED7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57CB"/>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57CB"/>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roomsecrets.co.uk/free-home-learning-pack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bc.co.uk/bitesize/tags/zncsscw/year-6-and-p7-lessons/1" TargetMode="External"/><Relationship Id="rId5" Type="http://schemas.openxmlformats.org/officeDocument/2006/relationships/hyperlink" Target="https://www.thenational.academy/online-classroom/year-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1</cp:revision>
  <dcterms:created xsi:type="dcterms:W3CDTF">2020-06-28T12:18:00Z</dcterms:created>
  <dcterms:modified xsi:type="dcterms:W3CDTF">2020-06-28T12:46:00Z</dcterms:modified>
</cp:coreProperties>
</file>